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
        <w:tblW w:w="9606" w:type="dxa"/>
        <w:tblLayout w:type="fixed"/>
        <w:tblLook w:val="01E0" w:firstRow="1" w:lastRow="1" w:firstColumn="1" w:lastColumn="1" w:noHBand="0" w:noVBand="0"/>
      </w:tblPr>
      <w:tblGrid>
        <w:gridCol w:w="1242"/>
        <w:gridCol w:w="8364"/>
      </w:tblGrid>
      <w:tr w:rsidR="006A6D58" w:rsidRPr="008606FA" w:rsidTr="00895618">
        <w:tc>
          <w:tcPr>
            <w:tcW w:w="1242" w:type="dxa"/>
            <w:vMerge w:val="restart"/>
          </w:tcPr>
          <w:p w:rsidR="006A6D58" w:rsidRPr="008606FA" w:rsidRDefault="006A6D58" w:rsidP="00895618">
            <w:pPr>
              <w:jc w:val="center"/>
              <w:rPr>
                <w:rFonts w:ascii="Garamond" w:hAnsi="Garamond"/>
                <w:color w:val="004A6E"/>
              </w:rPr>
            </w:pPr>
            <w:r w:rsidRPr="007C663E">
              <w:rPr>
                <w:rFonts w:ascii="Garamond" w:hAnsi="Garamond"/>
                <w:noProof/>
                <w:lang w:val="en-US" w:eastAsia="en-US"/>
              </w:rPr>
              <w:drawing>
                <wp:inline distT="0" distB="0" distL="0" distR="0">
                  <wp:extent cx="775335" cy="914400"/>
                  <wp:effectExtent l="0" t="0" r="0" b="0"/>
                  <wp:docPr id="1" name="Picture 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5335" cy="914400"/>
                          </a:xfrm>
                          <a:prstGeom prst="rect">
                            <a:avLst/>
                          </a:prstGeom>
                          <a:noFill/>
                          <a:ln>
                            <a:noFill/>
                          </a:ln>
                        </pic:spPr>
                      </pic:pic>
                    </a:graphicData>
                  </a:graphic>
                </wp:inline>
              </w:drawing>
            </w:r>
          </w:p>
        </w:tc>
        <w:tc>
          <w:tcPr>
            <w:tcW w:w="8364" w:type="dxa"/>
          </w:tcPr>
          <w:p w:rsidR="006A6D58" w:rsidRPr="0072217B" w:rsidRDefault="006A6D58" w:rsidP="00895618">
            <w:pPr>
              <w:ind w:left="-20"/>
              <w:jc w:val="center"/>
              <w:rPr>
                <w:rFonts w:ascii="Garamond" w:hAnsi="Garamond"/>
                <w:color w:val="004A6E"/>
              </w:rPr>
            </w:pPr>
            <w:r w:rsidRPr="008606FA">
              <w:rPr>
                <w:rFonts w:ascii="Garamond" w:hAnsi="Garamond"/>
                <w:color w:val="004A6E"/>
                <w:lang w:val="it-IT"/>
              </w:rPr>
              <w:t>MINISTERUL EDUCAŢIEI</w:t>
            </w:r>
            <w:r>
              <w:rPr>
                <w:rFonts w:ascii="Garamond" w:hAnsi="Garamond"/>
                <w:color w:val="004A6E"/>
                <w:lang w:val="it-IT"/>
              </w:rPr>
              <w:t xml:space="preserve"> NAŢIONALE</w:t>
            </w:r>
          </w:p>
        </w:tc>
      </w:tr>
      <w:tr w:rsidR="006A6D58" w:rsidRPr="008606FA" w:rsidTr="00895618">
        <w:tc>
          <w:tcPr>
            <w:tcW w:w="1242" w:type="dxa"/>
            <w:vMerge/>
          </w:tcPr>
          <w:p w:rsidR="006A6D58" w:rsidRPr="008606FA" w:rsidRDefault="006A6D58" w:rsidP="00895618">
            <w:pPr>
              <w:jc w:val="center"/>
              <w:rPr>
                <w:rFonts w:ascii="Garamond" w:hAnsi="Garamond"/>
                <w:color w:val="535F73"/>
                <w:sz w:val="28"/>
                <w:szCs w:val="28"/>
                <w:lang w:val="it-IT"/>
              </w:rPr>
            </w:pPr>
          </w:p>
        </w:tc>
        <w:tc>
          <w:tcPr>
            <w:tcW w:w="8364" w:type="dxa"/>
          </w:tcPr>
          <w:p w:rsidR="006A6D58" w:rsidRPr="008606FA" w:rsidRDefault="006A6D58" w:rsidP="00895618">
            <w:pPr>
              <w:spacing w:before="60" w:after="60"/>
              <w:jc w:val="center"/>
              <w:rPr>
                <w:rFonts w:ascii="Garamond" w:hAnsi="Garamond"/>
                <w:color w:val="535F73"/>
              </w:rPr>
            </w:pPr>
            <w:r w:rsidRPr="008606FA">
              <w:rPr>
                <w:rFonts w:ascii="Garamond" w:hAnsi="Garamond"/>
                <w:color w:val="535F73"/>
              </w:rPr>
              <w:t xml:space="preserve">Universitatea </w:t>
            </w:r>
            <w:r w:rsidRPr="008606FA">
              <w:rPr>
                <w:rFonts w:ascii="Garamond" w:hAnsi="Garamond"/>
                <w:i/>
                <w:color w:val="535F73"/>
              </w:rPr>
              <w:t>Transilvania</w:t>
            </w:r>
            <w:r w:rsidRPr="008606FA">
              <w:rPr>
                <w:rFonts w:ascii="Garamond" w:hAnsi="Garamond"/>
                <w:color w:val="535F73"/>
              </w:rPr>
              <w:t xml:space="preserve"> din </w:t>
            </w:r>
            <w:smartTag w:uri="urn:schemas-microsoft-com:office:smarttags" w:element="place">
              <w:smartTag w:uri="urn:schemas-microsoft-com:office:smarttags" w:element="City">
                <w:r w:rsidRPr="008606FA">
                  <w:rPr>
                    <w:rFonts w:ascii="Garamond" w:hAnsi="Garamond"/>
                    <w:color w:val="535F73"/>
                  </w:rPr>
                  <w:t>Braşov</w:t>
                </w:r>
              </w:smartTag>
            </w:smartTag>
          </w:p>
        </w:tc>
      </w:tr>
      <w:tr w:rsidR="006A6D58" w:rsidRPr="008606FA" w:rsidTr="00895618">
        <w:trPr>
          <w:trHeight w:val="747"/>
        </w:trPr>
        <w:tc>
          <w:tcPr>
            <w:tcW w:w="1242" w:type="dxa"/>
            <w:vMerge/>
          </w:tcPr>
          <w:p w:rsidR="006A6D58" w:rsidRPr="008606FA" w:rsidRDefault="006A6D58" w:rsidP="00895618">
            <w:pPr>
              <w:jc w:val="center"/>
              <w:rPr>
                <w:rFonts w:ascii="Garamond" w:hAnsi="Garamond"/>
                <w:color w:val="004A6E"/>
                <w:sz w:val="18"/>
                <w:szCs w:val="18"/>
              </w:rPr>
            </w:pPr>
          </w:p>
        </w:tc>
        <w:tc>
          <w:tcPr>
            <w:tcW w:w="8364" w:type="dxa"/>
          </w:tcPr>
          <w:p w:rsidR="006A6D58" w:rsidRPr="008606FA" w:rsidRDefault="006A6D58" w:rsidP="00895618">
            <w:pPr>
              <w:jc w:val="center"/>
              <w:rPr>
                <w:rFonts w:ascii="Garamond" w:hAnsi="Garamond"/>
                <w:lang w:val="pt-PT"/>
              </w:rPr>
            </w:pPr>
            <w:r w:rsidRPr="008606FA">
              <w:rPr>
                <w:rFonts w:ascii="Garamond" w:hAnsi="Garamond"/>
                <w:lang w:val="pt-PT"/>
              </w:rPr>
              <w:t>500036  Braşov, B-dul Eroilor nr. 29, Tel / Fax: 0268413000/414900</w:t>
            </w:r>
          </w:p>
          <w:p w:rsidR="006A6D58" w:rsidRPr="008606FA" w:rsidRDefault="003B1628" w:rsidP="00895618">
            <w:pPr>
              <w:jc w:val="center"/>
              <w:rPr>
                <w:rFonts w:ascii="Garamond" w:hAnsi="Garamond"/>
              </w:rPr>
            </w:pPr>
            <w:hyperlink r:id="rId8" w:history="1">
              <w:r w:rsidR="006A6D58" w:rsidRPr="008606FA">
                <w:rPr>
                  <w:rStyle w:val="Hyperlink"/>
                  <w:rFonts w:ascii="Garamond" w:hAnsi="Garamond"/>
                </w:rPr>
                <w:t>www.unitbv.ro</w:t>
              </w:r>
            </w:hyperlink>
          </w:p>
          <w:p w:rsidR="006A6D58" w:rsidRPr="008606FA" w:rsidRDefault="006A6D58" w:rsidP="00895618">
            <w:pPr>
              <w:jc w:val="center"/>
              <w:rPr>
                <w:rFonts w:ascii="Garamond" w:hAnsi="Garamond"/>
                <w:color w:val="535F73"/>
              </w:rPr>
            </w:pPr>
            <w:r w:rsidRPr="008606FA">
              <w:rPr>
                <w:rFonts w:ascii="Garamond" w:hAnsi="Garamond"/>
                <w:color w:val="535F73"/>
              </w:rPr>
              <w:t>Biroul de Achizitii Publice</w:t>
            </w:r>
          </w:p>
        </w:tc>
      </w:tr>
    </w:tbl>
    <w:p w:rsidR="006A6D58" w:rsidRPr="002A048C" w:rsidRDefault="006A6D58" w:rsidP="006A6D58">
      <w:pPr>
        <w:rPr>
          <w:b/>
        </w:rPr>
      </w:pPr>
    </w:p>
    <w:p w:rsidR="006A6D58" w:rsidRPr="002A048C" w:rsidRDefault="0092749B" w:rsidP="006A6D58">
      <w:pPr>
        <w:rPr>
          <w:b/>
        </w:rPr>
      </w:pPr>
      <w:r w:rsidRPr="001A367B">
        <w:rPr>
          <w:rFonts w:ascii="Calibri" w:hAnsi="Calibri"/>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106680</wp:posOffset>
                </wp:positionV>
                <wp:extent cx="5943600" cy="0"/>
                <wp:effectExtent l="9525"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C23C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4pt" to="47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cFFTMdoAAAAIAQAADwAAAGRycy9kb3ducmV2LnhtbExPTU/CQBC9m/AfNkPihchWFIK1&#10;W2LU3rwIEq5Dd2wbu7Olu0D11zvGg54m7yNv3stWg2vVifrQeDZwPU1AEZfeNlwZeNsUV0tQISJb&#10;bD2TgU8KsMpHFxmm1p/5lU7rWCkJ4ZCigTrGLtU6lDU5DFPfEYv27nuHUWBfadvjWcJdq2dJstAO&#10;G5YPNXb0WFP5sT46A6HY0qH4mpSTZHdTeZodnl6e0ZjL8fBwDyrSEP/M8FNfqkMunfb+yDaoVvBS&#10;pkS5C1kg+t38Voj9L6HzTP8fkH8DAAD//wMAUEsBAi0AFAAGAAgAAAAhALaDOJL+AAAA4QEAABMA&#10;AAAAAAAAAAAAAAAAAAAAAFtDb250ZW50X1R5cGVzXS54bWxQSwECLQAUAAYACAAAACEAOP0h/9YA&#10;AACUAQAACwAAAAAAAAAAAAAAAAAvAQAAX3JlbHMvLnJlbHNQSwECLQAUAAYACAAAACEAOZ8//xIC&#10;AAAoBAAADgAAAAAAAAAAAAAAAAAuAgAAZHJzL2Uyb0RvYy54bWxQSwECLQAUAAYACAAAACEAcFFT&#10;MdoAAAAIAQAADwAAAAAAAAAAAAAAAABsBAAAZHJzL2Rvd25yZXYueG1sUEsFBgAAAAAEAAQA8wAA&#10;AHMFAAAAAA==&#10;"/>
            </w:pict>
          </mc:Fallback>
        </mc:AlternateContent>
      </w:r>
    </w:p>
    <w:p w:rsidR="006A6D58" w:rsidRDefault="006A6D58" w:rsidP="006A6D58">
      <w:pPr>
        <w:jc w:val="right"/>
        <w:rPr>
          <w:color w:val="000000"/>
          <w:sz w:val="28"/>
          <w:szCs w:val="28"/>
        </w:rPr>
      </w:pPr>
    </w:p>
    <w:p w:rsidR="006A6D58" w:rsidRPr="006A6D58" w:rsidRDefault="006A6D58" w:rsidP="006A6D58">
      <w:pPr>
        <w:rPr>
          <w:rFonts w:ascii="Cambria" w:hAnsi="Cambria"/>
          <w:b/>
          <w:color w:val="000000"/>
          <w:sz w:val="24"/>
          <w:szCs w:val="24"/>
        </w:rPr>
      </w:pPr>
    </w:p>
    <w:p w:rsidR="006A6D58" w:rsidRPr="006A6D58" w:rsidRDefault="006A6D58" w:rsidP="006A6D58">
      <w:pPr>
        <w:widowControl w:val="0"/>
        <w:autoSpaceDE w:val="0"/>
        <w:autoSpaceDN w:val="0"/>
        <w:adjustRightInd w:val="0"/>
        <w:ind w:right="-20"/>
        <w:rPr>
          <w:b/>
          <w:bCs/>
          <w:color w:val="000000"/>
          <w:spacing w:val="3"/>
          <w:sz w:val="24"/>
          <w:szCs w:val="24"/>
        </w:rPr>
      </w:pPr>
    </w:p>
    <w:p w:rsidR="006A6D58" w:rsidRPr="006A6D58" w:rsidRDefault="006A6D58" w:rsidP="006A6D58">
      <w:pPr>
        <w:widowControl w:val="0"/>
        <w:autoSpaceDE w:val="0"/>
        <w:autoSpaceDN w:val="0"/>
        <w:adjustRightInd w:val="0"/>
        <w:ind w:right="-20"/>
        <w:rPr>
          <w:b/>
          <w:bCs/>
          <w:color w:val="000000"/>
          <w:spacing w:val="3"/>
          <w:sz w:val="24"/>
          <w:szCs w:val="24"/>
        </w:rPr>
      </w:pPr>
    </w:p>
    <w:p w:rsidR="006A6D58" w:rsidRPr="006A6D58" w:rsidRDefault="006A6D58" w:rsidP="006A6D58">
      <w:pPr>
        <w:widowControl w:val="0"/>
        <w:autoSpaceDE w:val="0"/>
        <w:autoSpaceDN w:val="0"/>
        <w:adjustRightInd w:val="0"/>
        <w:ind w:right="-20"/>
        <w:rPr>
          <w:b/>
          <w:bCs/>
          <w:color w:val="000000"/>
          <w:spacing w:val="3"/>
          <w:sz w:val="24"/>
          <w:szCs w:val="24"/>
        </w:rPr>
      </w:pPr>
      <w:r w:rsidRPr="006A6D58">
        <w:rPr>
          <w:b/>
          <w:bCs/>
          <w:color w:val="000000"/>
          <w:spacing w:val="3"/>
          <w:sz w:val="24"/>
          <w:szCs w:val="24"/>
        </w:rPr>
        <w:t>INVITATIE P</w:t>
      </w:r>
      <w:r w:rsidRPr="006A6D58">
        <w:rPr>
          <w:b/>
          <w:bCs/>
          <w:color w:val="000000"/>
          <w:spacing w:val="-5"/>
          <w:sz w:val="24"/>
          <w:szCs w:val="24"/>
        </w:rPr>
        <w:t>A</w:t>
      </w:r>
      <w:r w:rsidRPr="006A6D58">
        <w:rPr>
          <w:b/>
          <w:bCs/>
          <w:color w:val="000000"/>
          <w:sz w:val="24"/>
          <w:szCs w:val="24"/>
        </w:rPr>
        <w:t>R</w:t>
      </w:r>
      <w:r w:rsidRPr="006A6D58">
        <w:rPr>
          <w:b/>
          <w:bCs/>
          <w:color w:val="000000"/>
          <w:spacing w:val="7"/>
          <w:sz w:val="24"/>
          <w:szCs w:val="24"/>
        </w:rPr>
        <w:t>T</w:t>
      </w:r>
      <w:r w:rsidRPr="006A6D58">
        <w:rPr>
          <w:b/>
          <w:bCs/>
          <w:color w:val="000000"/>
          <w:spacing w:val="-4"/>
          <w:sz w:val="24"/>
          <w:szCs w:val="24"/>
        </w:rPr>
        <w:t>I</w:t>
      </w:r>
      <w:r w:rsidRPr="006A6D58">
        <w:rPr>
          <w:b/>
          <w:bCs/>
          <w:color w:val="000000"/>
          <w:spacing w:val="4"/>
          <w:sz w:val="24"/>
          <w:szCs w:val="24"/>
        </w:rPr>
        <w:t>C</w:t>
      </w:r>
      <w:r w:rsidRPr="006A6D58">
        <w:rPr>
          <w:b/>
          <w:bCs/>
          <w:color w:val="000000"/>
          <w:spacing w:val="-4"/>
          <w:sz w:val="24"/>
          <w:szCs w:val="24"/>
        </w:rPr>
        <w:t>I</w:t>
      </w:r>
      <w:r w:rsidRPr="006A6D58">
        <w:rPr>
          <w:b/>
          <w:bCs/>
          <w:color w:val="000000"/>
          <w:spacing w:val="3"/>
          <w:sz w:val="24"/>
          <w:szCs w:val="24"/>
        </w:rPr>
        <w:t>P</w:t>
      </w:r>
      <w:r w:rsidRPr="006A6D58">
        <w:rPr>
          <w:b/>
          <w:bCs/>
          <w:color w:val="000000"/>
          <w:spacing w:val="-5"/>
          <w:sz w:val="24"/>
          <w:szCs w:val="24"/>
        </w:rPr>
        <w:t>A</w:t>
      </w:r>
      <w:r w:rsidRPr="006A6D58">
        <w:rPr>
          <w:b/>
          <w:bCs/>
          <w:color w:val="000000"/>
          <w:spacing w:val="4"/>
          <w:sz w:val="24"/>
          <w:szCs w:val="24"/>
        </w:rPr>
        <w:t>R</w:t>
      </w:r>
      <w:r w:rsidRPr="006A6D58">
        <w:rPr>
          <w:b/>
          <w:bCs/>
          <w:color w:val="000000"/>
          <w:sz w:val="24"/>
          <w:szCs w:val="24"/>
        </w:rPr>
        <w:t>E</w:t>
      </w:r>
    </w:p>
    <w:p w:rsidR="006A6D58" w:rsidRPr="006A6D58" w:rsidRDefault="006A6D58" w:rsidP="006A6D58">
      <w:pPr>
        <w:widowControl w:val="0"/>
        <w:autoSpaceDE w:val="0"/>
        <w:autoSpaceDN w:val="0"/>
        <w:adjustRightInd w:val="0"/>
        <w:ind w:right="-20"/>
        <w:rPr>
          <w:color w:val="000000"/>
          <w:sz w:val="24"/>
          <w:szCs w:val="24"/>
        </w:rPr>
      </w:pPr>
    </w:p>
    <w:p w:rsidR="006A6D58" w:rsidRPr="006A6D58" w:rsidRDefault="0063198F" w:rsidP="006A6D58">
      <w:pPr>
        <w:widowControl w:val="0"/>
        <w:autoSpaceDE w:val="0"/>
        <w:autoSpaceDN w:val="0"/>
        <w:adjustRightInd w:val="0"/>
        <w:spacing w:line="250" w:lineRule="exact"/>
        <w:ind w:right="-20"/>
        <w:rPr>
          <w:b/>
          <w:bCs/>
          <w:color w:val="000000"/>
          <w:spacing w:val="1"/>
          <w:sz w:val="24"/>
          <w:szCs w:val="24"/>
        </w:rPr>
      </w:pPr>
      <w:r>
        <w:rPr>
          <w:b/>
          <w:bCs/>
          <w:color w:val="000000"/>
          <w:spacing w:val="1"/>
          <w:sz w:val="24"/>
          <w:szCs w:val="24"/>
        </w:rPr>
        <w:t>11.08</w:t>
      </w:r>
      <w:r w:rsidR="008B1F6E">
        <w:rPr>
          <w:b/>
          <w:bCs/>
          <w:color w:val="000000"/>
          <w:spacing w:val="1"/>
          <w:sz w:val="24"/>
          <w:szCs w:val="24"/>
        </w:rPr>
        <w:t>.2017</w:t>
      </w:r>
    </w:p>
    <w:p w:rsidR="0063198F" w:rsidRDefault="00ED5C16" w:rsidP="0063198F">
      <w:pPr>
        <w:rPr>
          <w:bCs/>
          <w:color w:val="000000"/>
          <w:spacing w:val="1"/>
          <w:sz w:val="24"/>
          <w:szCs w:val="24"/>
        </w:rPr>
      </w:pPr>
      <w:r w:rsidRPr="00ED5C16">
        <w:rPr>
          <w:bCs/>
          <w:color w:val="000000"/>
          <w:spacing w:val="1"/>
          <w:sz w:val="24"/>
          <w:szCs w:val="24"/>
        </w:rPr>
        <w:t>Universitatea TRANSILVANIA din Brasov, cu sediul in Brasov, Bdul Eroilor nr 29, cod postal 500</w:t>
      </w:r>
      <w:r w:rsidR="00A470CB">
        <w:rPr>
          <w:bCs/>
          <w:color w:val="000000"/>
          <w:spacing w:val="1"/>
          <w:sz w:val="24"/>
          <w:szCs w:val="24"/>
        </w:rPr>
        <w:t>0</w:t>
      </w:r>
      <w:r w:rsidRPr="00ED5C16">
        <w:rPr>
          <w:bCs/>
          <w:color w:val="000000"/>
          <w:spacing w:val="1"/>
          <w:sz w:val="24"/>
          <w:szCs w:val="24"/>
        </w:rPr>
        <w:t>36, tel/fax:0268/413000 /410525</w:t>
      </w:r>
      <w:r w:rsidRPr="00ED5C16">
        <w:rPr>
          <w:bCs/>
          <w:spacing w:val="1"/>
          <w:sz w:val="24"/>
          <w:szCs w:val="24"/>
        </w:rPr>
        <w:t xml:space="preserve">, </w:t>
      </w:r>
      <w:hyperlink r:id="rId9" w:history="1">
        <w:r w:rsidRPr="00ED5C16">
          <w:rPr>
            <w:rStyle w:val="Hyperlink"/>
            <w:bCs/>
            <w:color w:val="auto"/>
            <w:spacing w:val="1"/>
          </w:rPr>
          <w:t>www.unitbv.ro</w:t>
        </w:r>
      </w:hyperlink>
      <w:r>
        <w:rPr>
          <w:bCs/>
          <w:spacing w:val="1"/>
          <w:sz w:val="24"/>
          <w:szCs w:val="24"/>
        </w:rPr>
        <w:t xml:space="preserve">, </w:t>
      </w:r>
      <w:r w:rsidRPr="00ED5C16">
        <w:rPr>
          <w:bCs/>
          <w:color w:val="000000"/>
          <w:spacing w:val="1"/>
          <w:sz w:val="24"/>
          <w:szCs w:val="24"/>
        </w:rPr>
        <w:t xml:space="preserve">va invita sa participati la procedura de achizitie directă, în vederea </w:t>
      </w:r>
      <w:r w:rsidR="0038729C">
        <w:rPr>
          <w:bCs/>
          <w:color w:val="000000"/>
          <w:spacing w:val="1"/>
          <w:sz w:val="24"/>
          <w:szCs w:val="24"/>
        </w:rPr>
        <w:t>achizitionarii de</w:t>
      </w:r>
      <w:r w:rsidR="0063198F">
        <w:rPr>
          <w:bCs/>
          <w:color w:val="000000"/>
          <w:spacing w:val="1"/>
          <w:sz w:val="24"/>
          <w:szCs w:val="24"/>
        </w:rPr>
        <w:t xml:space="preserve"> </w:t>
      </w:r>
      <w:r w:rsidRPr="00ED5C16">
        <w:rPr>
          <w:bCs/>
          <w:color w:val="000000"/>
          <w:spacing w:val="1"/>
          <w:sz w:val="24"/>
          <w:szCs w:val="24"/>
        </w:rPr>
        <w:t xml:space="preserve">Servicii de </w:t>
      </w:r>
      <w:r w:rsidR="0063198F">
        <w:rPr>
          <w:bCs/>
          <w:color w:val="000000"/>
          <w:spacing w:val="1"/>
          <w:sz w:val="24"/>
          <w:szCs w:val="24"/>
        </w:rPr>
        <w:t xml:space="preserve">asistenta tehnica in inginerie - </w:t>
      </w:r>
      <w:r w:rsidR="0063198F" w:rsidRPr="0063198F">
        <w:rPr>
          <w:bCs/>
          <w:color w:val="000000"/>
          <w:spacing w:val="1"/>
          <w:sz w:val="24"/>
          <w:szCs w:val="24"/>
        </w:rPr>
        <w:t>diriginţie de şantier - necesare a fi prestate</w:t>
      </w:r>
      <w:r w:rsidR="0063198F">
        <w:rPr>
          <w:bCs/>
          <w:color w:val="000000"/>
          <w:spacing w:val="1"/>
          <w:sz w:val="24"/>
          <w:szCs w:val="24"/>
        </w:rPr>
        <w:t xml:space="preserve"> </w:t>
      </w:r>
      <w:r w:rsidR="0063198F" w:rsidRPr="0063198F">
        <w:rPr>
          <w:bCs/>
          <w:color w:val="000000"/>
          <w:spacing w:val="1"/>
          <w:sz w:val="24"/>
          <w:szCs w:val="24"/>
        </w:rPr>
        <w:t xml:space="preserve">pentru supravegherea lucrarilor de </w:t>
      </w:r>
      <w:r w:rsidR="0063198F" w:rsidRPr="0063198F">
        <w:rPr>
          <w:bCs/>
          <w:color w:val="000000"/>
          <w:spacing w:val="1"/>
          <w:sz w:val="24"/>
          <w:szCs w:val="24"/>
        </w:rPr>
        <w:t>restaurare fatada cladire Rectorat</w:t>
      </w:r>
      <w:r w:rsidR="0063198F">
        <w:rPr>
          <w:bCs/>
          <w:color w:val="000000"/>
          <w:spacing w:val="1"/>
          <w:sz w:val="24"/>
          <w:szCs w:val="24"/>
        </w:rPr>
        <w:t>.</w:t>
      </w:r>
    </w:p>
    <w:p w:rsidR="00ED5C16" w:rsidRPr="00ED5C16" w:rsidRDefault="0063198F" w:rsidP="0063198F">
      <w:pPr>
        <w:rPr>
          <w:bCs/>
          <w:color w:val="000000"/>
          <w:spacing w:val="1"/>
          <w:sz w:val="24"/>
          <w:szCs w:val="24"/>
        </w:rPr>
      </w:pPr>
      <w:r w:rsidRPr="0063198F">
        <w:rPr>
          <w:bCs/>
          <w:color w:val="000000"/>
          <w:spacing w:val="1"/>
          <w:sz w:val="24"/>
          <w:szCs w:val="24"/>
        </w:rPr>
        <w:t xml:space="preserve">Cod CPV:  </w:t>
      </w:r>
      <w:r w:rsidR="009A2392" w:rsidRPr="009A2392">
        <w:rPr>
          <w:bCs/>
          <w:color w:val="000000"/>
          <w:spacing w:val="1"/>
          <w:sz w:val="24"/>
          <w:szCs w:val="24"/>
        </w:rPr>
        <w:t>71520000-9 - Servicii de supraveghere a lucrarilor (Rev.2)</w:t>
      </w:r>
      <w:r w:rsidR="00ED5C16" w:rsidRPr="00ED5C16">
        <w:rPr>
          <w:bCs/>
          <w:color w:val="000000"/>
          <w:spacing w:val="1"/>
          <w:sz w:val="24"/>
          <w:szCs w:val="24"/>
        </w:rPr>
        <w:t>, conform anexei cu specificatiile tehnice atasate prezentei invitatii.</w:t>
      </w:r>
    </w:p>
    <w:p w:rsidR="00ED5C16" w:rsidRPr="00ED5C16" w:rsidRDefault="00ED5C16" w:rsidP="00ED5C16">
      <w:pPr>
        <w:rPr>
          <w:bCs/>
          <w:color w:val="000000"/>
          <w:spacing w:val="1"/>
          <w:sz w:val="24"/>
          <w:szCs w:val="24"/>
        </w:rPr>
      </w:pPr>
      <w:r w:rsidRPr="00ED5C16">
        <w:rPr>
          <w:bCs/>
          <w:color w:val="000000"/>
          <w:spacing w:val="1"/>
          <w:sz w:val="24"/>
          <w:szCs w:val="24"/>
        </w:rPr>
        <w:t xml:space="preserve">Informatii suplimentare se pot solicita la Universitatea TRANSILVANIA din BRASOV- Biroul de achizitii publice tel/fax: 0268/414.900; adresa de email: tehnic@unitbv.ro; persoana de contact </w:t>
      </w:r>
      <w:r w:rsidR="0092749B">
        <w:rPr>
          <w:bCs/>
          <w:color w:val="000000"/>
          <w:spacing w:val="1"/>
          <w:sz w:val="24"/>
          <w:szCs w:val="24"/>
        </w:rPr>
        <w:t>Dogar Liviu Doru</w:t>
      </w:r>
      <w:r w:rsidRPr="00ED5C16">
        <w:rPr>
          <w:bCs/>
          <w:color w:val="000000"/>
          <w:spacing w:val="1"/>
          <w:sz w:val="24"/>
          <w:szCs w:val="24"/>
        </w:rPr>
        <w:t xml:space="preserve">. </w:t>
      </w:r>
    </w:p>
    <w:p w:rsidR="00ED5C16" w:rsidRPr="00ED5C16" w:rsidRDefault="00ED5C16" w:rsidP="00ED5C16">
      <w:pPr>
        <w:rPr>
          <w:bCs/>
          <w:color w:val="000000"/>
          <w:spacing w:val="1"/>
          <w:sz w:val="24"/>
          <w:szCs w:val="24"/>
        </w:rPr>
      </w:pPr>
      <w:r w:rsidRPr="00ED5C16">
        <w:rPr>
          <w:bCs/>
          <w:color w:val="000000"/>
          <w:spacing w:val="1"/>
          <w:sz w:val="24"/>
          <w:szCs w:val="24"/>
        </w:rPr>
        <w:t>Documentatia este disponibilă si pe site-ul universitatii www.unitbv.ro, sectiunea Avizier</w:t>
      </w:r>
      <w:r w:rsidR="00A470CB">
        <w:rPr>
          <w:bCs/>
          <w:color w:val="000000"/>
          <w:spacing w:val="1"/>
          <w:sz w:val="24"/>
          <w:szCs w:val="24"/>
        </w:rPr>
        <w:t>.</w:t>
      </w:r>
    </w:p>
    <w:p w:rsidR="00ED5C16" w:rsidRPr="00ED5C16" w:rsidRDefault="00ED5C16" w:rsidP="00ED5C16">
      <w:pPr>
        <w:rPr>
          <w:bCs/>
          <w:color w:val="000000"/>
          <w:spacing w:val="1"/>
          <w:sz w:val="24"/>
          <w:szCs w:val="24"/>
        </w:rPr>
      </w:pPr>
      <w:r w:rsidRPr="00ED5C16">
        <w:rPr>
          <w:bCs/>
          <w:color w:val="000000"/>
          <w:spacing w:val="1"/>
          <w:sz w:val="24"/>
          <w:szCs w:val="24"/>
        </w:rPr>
        <w:t xml:space="preserve">Termenul limita de primirea ofertelor este </w:t>
      </w:r>
      <w:r w:rsidR="008E7D5B">
        <w:rPr>
          <w:bCs/>
          <w:color w:val="000000"/>
          <w:spacing w:val="1"/>
          <w:sz w:val="24"/>
          <w:szCs w:val="24"/>
        </w:rPr>
        <w:t>18.08</w:t>
      </w:r>
      <w:r w:rsidR="008B1F6E">
        <w:rPr>
          <w:bCs/>
          <w:color w:val="000000"/>
          <w:spacing w:val="1"/>
          <w:sz w:val="24"/>
          <w:szCs w:val="24"/>
        </w:rPr>
        <w:t>.2017</w:t>
      </w:r>
      <w:r w:rsidRPr="00ED5C16">
        <w:rPr>
          <w:bCs/>
          <w:color w:val="000000"/>
          <w:spacing w:val="1"/>
          <w:sz w:val="24"/>
          <w:szCs w:val="24"/>
        </w:rPr>
        <w:t xml:space="preserve"> ora 1</w:t>
      </w:r>
      <w:r w:rsidR="008E7D5B">
        <w:rPr>
          <w:bCs/>
          <w:color w:val="000000"/>
          <w:spacing w:val="1"/>
          <w:sz w:val="24"/>
          <w:szCs w:val="24"/>
        </w:rPr>
        <w:t>1</w:t>
      </w:r>
      <w:r w:rsidRPr="00ED5C16">
        <w:rPr>
          <w:bCs/>
          <w:color w:val="000000"/>
          <w:spacing w:val="1"/>
          <w:sz w:val="24"/>
          <w:szCs w:val="24"/>
        </w:rPr>
        <w:t>.00.</w:t>
      </w:r>
    </w:p>
    <w:p w:rsidR="00ED5C16" w:rsidRPr="00ED5C16" w:rsidRDefault="00ED5C16" w:rsidP="00ED5C16">
      <w:pPr>
        <w:rPr>
          <w:bCs/>
          <w:color w:val="000000"/>
          <w:spacing w:val="1"/>
          <w:sz w:val="24"/>
          <w:szCs w:val="24"/>
        </w:rPr>
      </w:pPr>
      <w:r w:rsidRPr="00ED5C16">
        <w:rPr>
          <w:bCs/>
          <w:color w:val="000000"/>
          <w:spacing w:val="1"/>
          <w:sz w:val="24"/>
          <w:szCs w:val="24"/>
        </w:rPr>
        <w:t>Adresa la care se transmit ofertele este Universitatea TRANSILVANIA din BRASOV, Bdul Eroilor nr .29, la Registratura, in atentia Biroului de Achizitii sau tehnic@unitbv.ro</w:t>
      </w:r>
      <w:r w:rsidR="0092749B">
        <w:rPr>
          <w:bCs/>
          <w:color w:val="000000"/>
          <w:spacing w:val="1"/>
          <w:sz w:val="24"/>
          <w:szCs w:val="24"/>
        </w:rPr>
        <w:t>.</w:t>
      </w:r>
      <w:r w:rsidRPr="00ED5C16">
        <w:rPr>
          <w:bCs/>
          <w:color w:val="000000"/>
          <w:spacing w:val="1"/>
          <w:sz w:val="24"/>
          <w:szCs w:val="24"/>
        </w:rPr>
        <w:t xml:space="preserve"> </w:t>
      </w:r>
    </w:p>
    <w:p w:rsidR="00ED5C16" w:rsidRDefault="00ED5C16" w:rsidP="00ED5C16">
      <w:pPr>
        <w:rPr>
          <w:bCs/>
          <w:color w:val="000000"/>
          <w:spacing w:val="1"/>
          <w:sz w:val="24"/>
          <w:szCs w:val="24"/>
        </w:rPr>
      </w:pPr>
      <w:r w:rsidRPr="00ED5C16">
        <w:rPr>
          <w:bCs/>
          <w:color w:val="000000"/>
          <w:spacing w:val="1"/>
          <w:sz w:val="24"/>
          <w:szCs w:val="24"/>
        </w:rPr>
        <w:t>Criteriul de atribuire va fi pretul cel mai scazut.</w:t>
      </w:r>
    </w:p>
    <w:p w:rsidR="0092749B" w:rsidRPr="00ED5C16" w:rsidRDefault="0092749B" w:rsidP="00ED5C16">
      <w:pPr>
        <w:rPr>
          <w:bCs/>
          <w:color w:val="000000"/>
          <w:spacing w:val="1"/>
          <w:sz w:val="24"/>
          <w:szCs w:val="24"/>
        </w:rPr>
      </w:pPr>
      <w:r>
        <w:rPr>
          <w:bCs/>
          <w:color w:val="000000"/>
          <w:spacing w:val="1"/>
          <w:sz w:val="24"/>
          <w:szCs w:val="24"/>
        </w:rPr>
        <w:t>Durata contractului: 12 luni.</w:t>
      </w:r>
    </w:p>
    <w:p w:rsidR="00ED5C16" w:rsidRPr="00ED5C16" w:rsidRDefault="00ED5C16" w:rsidP="00ED5C16">
      <w:pPr>
        <w:rPr>
          <w:bCs/>
          <w:color w:val="000000"/>
          <w:spacing w:val="1"/>
          <w:sz w:val="24"/>
          <w:szCs w:val="24"/>
        </w:rPr>
      </w:pPr>
      <w:r w:rsidRPr="00ED5C16">
        <w:rPr>
          <w:bCs/>
          <w:color w:val="000000"/>
          <w:spacing w:val="1"/>
          <w:sz w:val="24"/>
          <w:szCs w:val="24"/>
        </w:rPr>
        <w:t>Va multumim si va dorim succes.</w:t>
      </w:r>
    </w:p>
    <w:p w:rsidR="00ED5C16" w:rsidRPr="00ED5C16" w:rsidRDefault="00ED5C16" w:rsidP="00ED5C16">
      <w:pPr>
        <w:rPr>
          <w:bCs/>
          <w:color w:val="000000"/>
          <w:spacing w:val="1"/>
          <w:sz w:val="24"/>
          <w:szCs w:val="24"/>
        </w:rPr>
      </w:pPr>
    </w:p>
    <w:p w:rsidR="00ED5C16" w:rsidRPr="00ED5C16" w:rsidRDefault="00ED5C16" w:rsidP="00ED5C16">
      <w:pPr>
        <w:rPr>
          <w:bCs/>
          <w:color w:val="000000"/>
          <w:spacing w:val="1"/>
          <w:sz w:val="24"/>
          <w:szCs w:val="24"/>
        </w:rPr>
      </w:pPr>
    </w:p>
    <w:p w:rsidR="00ED5C16" w:rsidRPr="00ED5C16" w:rsidRDefault="00ED5C16" w:rsidP="00ED5C16">
      <w:pPr>
        <w:rPr>
          <w:bCs/>
          <w:color w:val="000000"/>
          <w:spacing w:val="1"/>
          <w:sz w:val="24"/>
          <w:szCs w:val="24"/>
        </w:rPr>
      </w:pPr>
    </w:p>
    <w:p w:rsidR="00ED5C16" w:rsidRPr="00ED5C16" w:rsidRDefault="00ED5C16" w:rsidP="00ED5C16">
      <w:pPr>
        <w:rPr>
          <w:bCs/>
          <w:color w:val="000000"/>
          <w:spacing w:val="1"/>
          <w:sz w:val="24"/>
          <w:szCs w:val="24"/>
        </w:rPr>
      </w:pPr>
    </w:p>
    <w:p w:rsidR="00ED5C16" w:rsidRPr="00ED5C16" w:rsidRDefault="00ED5C16" w:rsidP="00ED5C16">
      <w:pPr>
        <w:rPr>
          <w:bCs/>
          <w:color w:val="000000"/>
          <w:spacing w:val="1"/>
          <w:sz w:val="24"/>
          <w:szCs w:val="24"/>
        </w:rPr>
      </w:pPr>
      <w:r w:rsidRPr="00ED5C16">
        <w:rPr>
          <w:bCs/>
          <w:color w:val="000000"/>
          <w:spacing w:val="1"/>
          <w:sz w:val="24"/>
          <w:szCs w:val="24"/>
        </w:rPr>
        <w:t>Intocmit,</w:t>
      </w:r>
    </w:p>
    <w:p w:rsidR="006A6D58" w:rsidRDefault="00ED5C16" w:rsidP="00ED5C16">
      <w:pPr>
        <w:rPr>
          <w:rFonts w:ascii="Arial" w:hAnsi="Arial" w:cs="Arial"/>
          <w:b/>
          <w:sz w:val="28"/>
          <w:szCs w:val="28"/>
        </w:rPr>
      </w:pPr>
      <w:r w:rsidRPr="00ED5C16">
        <w:rPr>
          <w:bCs/>
          <w:color w:val="000000"/>
          <w:spacing w:val="1"/>
          <w:sz w:val="24"/>
          <w:szCs w:val="24"/>
        </w:rPr>
        <w:t>Biroul de Achizitii Publice</w:t>
      </w:r>
    </w:p>
    <w:p w:rsidR="006A6D58" w:rsidRDefault="006A6D58" w:rsidP="006A6D58">
      <w:pPr>
        <w:rPr>
          <w:rFonts w:ascii="Arial" w:hAnsi="Arial" w:cs="Arial"/>
          <w:b/>
          <w:sz w:val="28"/>
          <w:szCs w:val="28"/>
        </w:rPr>
      </w:pPr>
    </w:p>
    <w:p w:rsidR="006A6D58" w:rsidRDefault="006A6D58" w:rsidP="006A6D58">
      <w:pPr>
        <w:rPr>
          <w:rFonts w:ascii="Arial" w:hAnsi="Arial" w:cs="Arial"/>
          <w:b/>
          <w:sz w:val="28"/>
          <w:szCs w:val="28"/>
        </w:rPr>
      </w:pPr>
    </w:p>
    <w:p w:rsidR="006A6D58" w:rsidRDefault="006A6D58" w:rsidP="006A6D58">
      <w:pPr>
        <w:rPr>
          <w:rFonts w:ascii="Arial" w:hAnsi="Arial" w:cs="Arial"/>
          <w:b/>
          <w:sz w:val="28"/>
          <w:szCs w:val="28"/>
        </w:rPr>
      </w:pPr>
    </w:p>
    <w:p w:rsidR="006A6D58" w:rsidRDefault="006A6D58" w:rsidP="006A6D58">
      <w:pPr>
        <w:rPr>
          <w:rFonts w:ascii="Arial" w:hAnsi="Arial" w:cs="Arial"/>
          <w:b/>
          <w:sz w:val="28"/>
          <w:szCs w:val="28"/>
        </w:rPr>
      </w:pPr>
    </w:p>
    <w:p w:rsidR="009F58BF" w:rsidRDefault="009F58BF" w:rsidP="006A6D58">
      <w:pPr>
        <w:rPr>
          <w:rFonts w:ascii="Arial" w:hAnsi="Arial" w:cs="Arial"/>
          <w:b/>
          <w:sz w:val="28"/>
          <w:szCs w:val="28"/>
        </w:rPr>
      </w:pPr>
    </w:p>
    <w:p w:rsidR="009F58BF" w:rsidRDefault="009F58BF" w:rsidP="006A6D58">
      <w:pPr>
        <w:rPr>
          <w:rFonts w:ascii="Arial" w:hAnsi="Arial" w:cs="Arial"/>
          <w:b/>
          <w:sz w:val="28"/>
          <w:szCs w:val="28"/>
        </w:rPr>
      </w:pPr>
    </w:p>
    <w:p w:rsidR="006A6D58" w:rsidRDefault="006A6D58" w:rsidP="006A6D58">
      <w:pPr>
        <w:rPr>
          <w:rFonts w:ascii="Arial" w:hAnsi="Arial" w:cs="Arial"/>
          <w:b/>
          <w:sz w:val="28"/>
          <w:szCs w:val="28"/>
        </w:rPr>
      </w:pPr>
    </w:p>
    <w:p w:rsidR="006A6D58" w:rsidRDefault="006A6D58" w:rsidP="006A6D58">
      <w:pPr>
        <w:rPr>
          <w:rFonts w:ascii="Arial" w:hAnsi="Arial" w:cs="Arial"/>
          <w:b/>
          <w:sz w:val="28"/>
          <w:szCs w:val="28"/>
        </w:rPr>
      </w:pPr>
    </w:p>
    <w:p w:rsidR="006A6D58" w:rsidRDefault="006A6D58" w:rsidP="006A6D58">
      <w:pPr>
        <w:rPr>
          <w:rFonts w:ascii="Arial" w:hAnsi="Arial" w:cs="Arial"/>
          <w:b/>
          <w:sz w:val="28"/>
          <w:szCs w:val="28"/>
        </w:rPr>
      </w:pPr>
    </w:p>
    <w:p w:rsidR="006A6D58" w:rsidRPr="008E7D5B" w:rsidRDefault="006A6D58" w:rsidP="006A6D58">
      <w:pPr>
        <w:rPr>
          <w:b/>
          <w:sz w:val="24"/>
          <w:szCs w:val="24"/>
        </w:rPr>
      </w:pPr>
    </w:p>
    <w:p w:rsidR="0063198F" w:rsidRPr="008E7D5B" w:rsidRDefault="0063198F" w:rsidP="0063198F">
      <w:pPr>
        <w:jc w:val="center"/>
        <w:rPr>
          <w:b/>
          <w:sz w:val="24"/>
          <w:szCs w:val="24"/>
        </w:rPr>
      </w:pPr>
      <w:r w:rsidRPr="008E7D5B">
        <w:rPr>
          <w:b/>
          <w:sz w:val="24"/>
          <w:szCs w:val="24"/>
        </w:rPr>
        <w:t>CAIET DE SARCINI</w:t>
      </w:r>
    </w:p>
    <w:p w:rsidR="0063198F" w:rsidRPr="008E7D5B" w:rsidRDefault="008E7D5B" w:rsidP="0063198F">
      <w:pPr>
        <w:jc w:val="center"/>
        <w:rPr>
          <w:sz w:val="24"/>
          <w:szCs w:val="24"/>
        </w:rPr>
      </w:pPr>
      <w:r w:rsidRPr="008E7D5B">
        <w:rPr>
          <w:sz w:val="24"/>
          <w:szCs w:val="24"/>
        </w:rPr>
        <w:t>Servicii de asistenta tehnica in inginerie - diriginţie de şantier - necesare a fi prestate pentru supravegherea lucrarilor de restaurare fatada cladire Rectorat</w:t>
      </w:r>
    </w:p>
    <w:p w:rsidR="0063198F" w:rsidRPr="008E7D5B" w:rsidRDefault="0063198F" w:rsidP="0063198F">
      <w:pPr>
        <w:jc w:val="center"/>
        <w:rPr>
          <w:sz w:val="24"/>
          <w:szCs w:val="24"/>
        </w:rPr>
      </w:pPr>
    </w:p>
    <w:p w:rsidR="0063198F" w:rsidRPr="008E7D5B" w:rsidRDefault="0063198F" w:rsidP="0063198F">
      <w:pPr>
        <w:rPr>
          <w:sz w:val="24"/>
          <w:szCs w:val="24"/>
        </w:rPr>
      </w:pPr>
    </w:p>
    <w:p w:rsidR="0063198F" w:rsidRPr="008E7D5B" w:rsidRDefault="0063198F" w:rsidP="0063198F">
      <w:pPr>
        <w:jc w:val="both"/>
        <w:rPr>
          <w:sz w:val="24"/>
          <w:szCs w:val="24"/>
        </w:rPr>
      </w:pPr>
      <w:r w:rsidRPr="008E7D5B">
        <w:rPr>
          <w:sz w:val="24"/>
          <w:szCs w:val="24"/>
        </w:rPr>
        <w:t>Caietul de sarcini face parte integranta din documentatia de elaborare si prezentare a ofertei si constituie ansamblu cerintelor pe baza carora se elaboreaza de catre fiecare ofertant propunerea tehnica.</w:t>
      </w:r>
    </w:p>
    <w:p w:rsidR="00C53E75" w:rsidRDefault="00C53E75" w:rsidP="0063198F">
      <w:pPr>
        <w:jc w:val="both"/>
        <w:rPr>
          <w:sz w:val="24"/>
          <w:szCs w:val="24"/>
        </w:rPr>
      </w:pPr>
    </w:p>
    <w:p w:rsidR="00F742FA" w:rsidRPr="00C53E75" w:rsidRDefault="00F742FA" w:rsidP="0063198F">
      <w:pPr>
        <w:jc w:val="both"/>
        <w:rPr>
          <w:b/>
          <w:sz w:val="24"/>
          <w:szCs w:val="24"/>
        </w:rPr>
      </w:pPr>
      <w:r w:rsidRPr="00C53E75">
        <w:rPr>
          <w:b/>
          <w:sz w:val="24"/>
          <w:szCs w:val="24"/>
        </w:rPr>
        <w:t xml:space="preserve">Lucrarea pentru care se solicita prestarea serviciului: Lucrari de restaurare fatada cladire Rectorat Universitatea Transilvania, lot 1 - Lucrari de restaurare fatada cladire Rectorat si lot 2 - Lucrari de reabilitare ferestre cladire Rectorat. Documentatia de atribuire se gaseste la adresa: </w:t>
      </w:r>
      <w:hyperlink r:id="rId10" w:history="1">
        <w:r w:rsidRPr="00C53E75">
          <w:rPr>
            <w:rStyle w:val="Hyperlink"/>
            <w:b/>
          </w:rPr>
          <w:t>www.e-licitatie.ro</w:t>
        </w:r>
      </w:hyperlink>
      <w:r w:rsidRPr="00C53E75">
        <w:rPr>
          <w:b/>
          <w:sz w:val="24"/>
          <w:szCs w:val="24"/>
        </w:rPr>
        <w:t>, Cerere de oferta / Procedura simplificata, Numar invitatie / anunt: 400044 / 16.02.2017.</w:t>
      </w:r>
    </w:p>
    <w:p w:rsidR="00C53E75" w:rsidRDefault="00C53E75" w:rsidP="0063198F">
      <w:pPr>
        <w:jc w:val="both"/>
        <w:rPr>
          <w:sz w:val="24"/>
          <w:szCs w:val="24"/>
        </w:rPr>
      </w:pPr>
    </w:p>
    <w:p w:rsidR="0063198F" w:rsidRDefault="00F742FA" w:rsidP="0063198F">
      <w:pPr>
        <w:jc w:val="both"/>
        <w:rPr>
          <w:sz w:val="24"/>
          <w:szCs w:val="24"/>
        </w:rPr>
      </w:pPr>
      <w:r>
        <w:rPr>
          <w:sz w:val="24"/>
          <w:szCs w:val="24"/>
        </w:rPr>
        <w:t>Descriere serviciu:</w:t>
      </w:r>
    </w:p>
    <w:p w:rsidR="00F742FA" w:rsidRDefault="00F742FA" w:rsidP="00F742FA">
      <w:pPr>
        <w:pStyle w:val="ListParagraph"/>
        <w:numPr>
          <w:ilvl w:val="0"/>
          <w:numId w:val="8"/>
        </w:numPr>
        <w:jc w:val="both"/>
        <w:rPr>
          <w:sz w:val="24"/>
          <w:szCs w:val="24"/>
        </w:rPr>
      </w:pPr>
      <w:r>
        <w:rPr>
          <w:sz w:val="24"/>
          <w:szCs w:val="24"/>
        </w:rPr>
        <w:t xml:space="preserve">Un diriginte de santier pentru lot 1 - </w:t>
      </w:r>
      <w:r w:rsidRPr="00F742FA">
        <w:rPr>
          <w:sz w:val="24"/>
          <w:szCs w:val="24"/>
        </w:rPr>
        <w:t>Lucrari de restaurare fatada cladire Rectorat</w:t>
      </w:r>
      <w:r>
        <w:rPr>
          <w:sz w:val="24"/>
          <w:szCs w:val="24"/>
        </w:rPr>
        <w:t xml:space="preserve"> si lot 2 - </w:t>
      </w:r>
      <w:r w:rsidRPr="00F742FA">
        <w:rPr>
          <w:sz w:val="24"/>
          <w:szCs w:val="24"/>
        </w:rPr>
        <w:t>Lucrari de reabilitare ferestre cladire Rectorat</w:t>
      </w:r>
      <w:r>
        <w:rPr>
          <w:sz w:val="24"/>
          <w:szCs w:val="24"/>
        </w:rPr>
        <w:t xml:space="preserve"> ce trebuie sa indeplineasca urmatoarele conditii: </w:t>
      </w:r>
    </w:p>
    <w:p w:rsidR="00F742FA" w:rsidRDefault="00F742FA" w:rsidP="00F742FA">
      <w:pPr>
        <w:pStyle w:val="ListParagraph"/>
        <w:numPr>
          <w:ilvl w:val="0"/>
          <w:numId w:val="8"/>
        </w:numPr>
        <w:ind w:left="1560"/>
        <w:jc w:val="both"/>
        <w:rPr>
          <w:sz w:val="24"/>
          <w:szCs w:val="24"/>
        </w:rPr>
      </w:pPr>
      <w:r>
        <w:rPr>
          <w:sz w:val="24"/>
          <w:szCs w:val="24"/>
        </w:rPr>
        <w:t>Atestat MLPAT – domeniul 1, consolidare si restaurarea monumente istorice</w:t>
      </w:r>
    </w:p>
    <w:p w:rsidR="00F742FA" w:rsidRDefault="00F742FA" w:rsidP="00F742FA">
      <w:pPr>
        <w:pStyle w:val="ListParagraph"/>
        <w:numPr>
          <w:ilvl w:val="0"/>
          <w:numId w:val="8"/>
        </w:numPr>
        <w:ind w:left="1560"/>
        <w:jc w:val="both"/>
        <w:rPr>
          <w:sz w:val="24"/>
          <w:szCs w:val="24"/>
        </w:rPr>
      </w:pPr>
      <w:r>
        <w:rPr>
          <w:sz w:val="24"/>
          <w:szCs w:val="24"/>
        </w:rPr>
        <w:t>Atestat MCC – specialist monumente istorice.</w:t>
      </w:r>
    </w:p>
    <w:p w:rsidR="00F742FA" w:rsidRDefault="00F742FA" w:rsidP="00F742FA">
      <w:pPr>
        <w:pStyle w:val="ListParagraph"/>
        <w:numPr>
          <w:ilvl w:val="0"/>
          <w:numId w:val="8"/>
        </w:numPr>
        <w:jc w:val="both"/>
        <w:rPr>
          <w:sz w:val="24"/>
          <w:szCs w:val="24"/>
        </w:rPr>
      </w:pPr>
      <w:r>
        <w:rPr>
          <w:sz w:val="24"/>
          <w:szCs w:val="24"/>
        </w:rPr>
        <w:t xml:space="preserve">Un diriginte de santier pentru lot 1 - </w:t>
      </w:r>
      <w:r w:rsidRPr="00F742FA">
        <w:rPr>
          <w:sz w:val="24"/>
          <w:szCs w:val="24"/>
        </w:rPr>
        <w:t>Lucrari de restaurare fatada cladire Rectorat</w:t>
      </w:r>
      <w:r>
        <w:rPr>
          <w:sz w:val="24"/>
          <w:szCs w:val="24"/>
        </w:rPr>
        <w:t>, componente artistice ce trebuie sa indeplineasca urmatoarele conditii:</w:t>
      </w:r>
    </w:p>
    <w:p w:rsidR="00F742FA" w:rsidRDefault="00F742FA" w:rsidP="00F742FA">
      <w:pPr>
        <w:pStyle w:val="ListParagraph"/>
        <w:numPr>
          <w:ilvl w:val="0"/>
          <w:numId w:val="8"/>
        </w:numPr>
        <w:ind w:left="1560"/>
        <w:jc w:val="both"/>
        <w:rPr>
          <w:sz w:val="24"/>
          <w:szCs w:val="24"/>
        </w:rPr>
      </w:pPr>
      <w:r w:rsidRPr="00F742FA">
        <w:rPr>
          <w:sz w:val="24"/>
          <w:szCs w:val="24"/>
        </w:rPr>
        <w:t>Atestat MCC – specialist monumente istorice</w:t>
      </w:r>
      <w:r>
        <w:rPr>
          <w:sz w:val="24"/>
          <w:szCs w:val="24"/>
        </w:rPr>
        <w:t>, conform Legii 422/2001</w:t>
      </w:r>
    </w:p>
    <w:p w:rsidR="00F742FA" w:rsidRDefault="00F742FA" w:rsidP="00F742FA">
      <w:pPr>
        <w:pStyle w:val="ListParagraph"/>
        <w:numPr>
          <w:ilvl w:val="0"/>
          <w:numId w:val="8"/>
        </w:numPr>
        <w:ind w:left="1560"/>
        <w:jc w:val="both"/>
        <w:rPr>
          <w:sz w:val="24"/>
          <w:szCs w:val="24"/>
        </w:rPr>
      </w:pPr>
      <w:r>
        <w:rPr>
          <w:sz w:val="24"/>
          <w:szCs w:val="24"/>
        </w:rPr>
        <w:t>Vechime minima 5 ani in consultare si dirigentie pentru piatra si pictura murala.</w:t>
      </w:r>
    </w:p>
    <w:p w:rsidR="00F742FA" w:rsidRDefault="005F031A" w:rsidP="00F742FA">
      <w:pPr>
        <w:jc w:val="both"/>
        <w:rPr>
          <w:sz w:val="24"/>
          <w:szCs w:val="24"/>
        </w:rPr>
      </w:pPr>
      <w:r>
        <w:rPr>
          <w:sz w:val="24"/>
          <w:szCs w:val="24"/>
        </w:rPr>
        <w:t>Durata prestare: 12 luni.</w:t>
      </w:r>
      <w:bookmarkStart w:id="0" w:name="_GoBack"/>
      <w:bookmarkEnd w:id="0"/>
    </w:p>
    <w:p w:rsidR="00F742FA" w:rsidRPr="00F742FA" w:rsidRDefault="00F742FA" w:rsidP="00F742FA">
      <w:pPr>
        <w:jc w:val="both"/>
        <w:rPr>
          <w:sz w:val="24"/>
          <w:szCs w:val="24"/>
        </w:rPr>
      </w:pPr>
    </w:p>
    <w:p w:rsidR="0063198F" w:rsidRPr="008E7D5B" w:rsidRDefault="0063198F" w:rsidP="0063198F">
      <w:pPr>
        <w:jc w:val="center"/>
        <w:rPr>
          <w:sz w:val="24"/>
          <w:szCs w:val="24"/>
        </w:rPr>
      </w:pPr>
      <w:r w:rsidRPr="008E7D5B">
        <w:rPr>
          <w:sz w:val="24"/>
          <w:szCs w:val="24"/>
        </w:rPr>
        <w:t>NOMENCLATORUL DE SERVICII  ŞI CARACTERISTICI TEHNICE</w:t>
      </w:r>
    </w:p>
    <w:p w:rsidR="0063198F" w:rsidRPr="008E7D5B" w:rsidRDefault="0063198F" w:rsidP="0063198F">
      <w:pPr>
        <w:ind w:firstLine="720"/>
        <w:jc w:val="center"/>
        <w:rPr>
          <w:sz w:val="24"/>
          <w:szCs w:val="24"/>
        </w:rPr>
      </w:pPr>
      <w:r w:rsidRPr="008E7D5B">
        <w:rPr>
          <w:sz w:val="24"/>
          <w:szCs w:val="24"/>
        </w:rPr>
        <w:t xml:space="preserve">in vederea încheierii unui contract  de </w:t>
      </w:r>
    </w:p>
    <w:p w:rsidR="0063198F" w:rsidRPr="008E7D5B" w:rsidRDefault="0063198F" w:rsidP="0063198F">
      <w:pPr>
        <w:ind w:firstLine="720"/>
        <w:jc w:val="center"/>
        <w:rPr>
          <w:sz w:val="24"/>
          <w:szCs w:val="24"/>
        </w:rPr>
      </w:pPr>
    </w:p>
    <w:p w:rsidR="0063198F" w:rsidRDefault="0063198F" w:rsidP="008E7D5B">
      <w:pPr>
        <w:tabs>
          <w:tab w:val="left" w:pos="8430"/>
        </w:tabs>
        <w:rPr>
          <w:b/>
          <w:sz w:val="24"/>
          <w:szCs w:val="24"/>
        </w:rPr>
      </w:pPr>
      <w:r w:rsidRPr="008E7D5B">
        <w:rPr>
          <w:b/>
          <w:sz w:val="24"/>
          <w:szCs w:val="24"/>
        </w:rPr>
        <w:t xml:space="preserve">SERVICII DE SUPRAVEGHERE A LUCRĂRILOR - DIRIGINŢIE DE ŞANTIER – necesare a fi prestate pentru supravegherea lucrărilor </w:t>
      </w:r>
      <w:r w:rsidR="008E7D5B" w:rsidRPr="008E7D5B">
        <w:rPr>
          <w:b/>
          <w:sz w:val="24"/>
          <w:szCs w:val="24"/>
        </w:rPr>
        <w:t>de restaurare fatada cladire Rectorat</w:t>
      </w:r>
    </w:p>
    <w:p w:rsidR="008E7D5B" w:rsidRPr="008E7D5B" w:rsidRDefault="008E7D5B" w:rsidP="008E7D5B">
      <w:pPr>
        <w:tabs>
          <w:tab w:val="left" w:pos="8430"/>
        </w:tabs>
        <w:rPr>
          <w:sz w:val="24"/>
          <w:szCs w:val="24"/>
        </w:rPr>
      </w:pPr>
    </w:p>
    <w:p w:rsidR="0063198F" w:rsidRPr="008E7D5B" w:rsidRDefault="0063198F" w:rsidP="0063198F">
      <w:pPr>
        <w:jc w:val="center"/>
        <w:rPr>
          <w:sz w:val="24"/>
          <w:szCs w:val="24"/>
        </w:rPr>
      </w:pPr>
      <w:r w:rsidRPr="008E7D5B">
        <w:rPr>
          <w:sz w:val="24"/>
          <w:szCs w:val="24"/>
        </w:rPr>
        <w:t>DESCRIEREA OBIECTIV</w:t>
      </w:r>
      <w:r w:rsidR="008E7D5B">
        <w:rPr>
          <w:sz w:val="24"/>
          <w:szCs w:val="24"/>
        </w:rPr>
        <w:t>ULUI</w:t>
      </w:r>
      <w:r w:rsidRPr="008E7D5B">
        <w:rPr>
          <w:sz w:val="24"/>
          <w:szCs w:val="24"/>
        </w:rPr>
        <w:t xml:space="preserve"> DE INVESTITII </w:t>
      </w:r>
    </w:p>
    <w:p w:rsidR="0063198F" w:rsidRPr="008E7D5B" w:rsidRDefault="0063198F" w:rsidP="0063198F">
      <w:pPr>
        <w:ind w:left="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4266"/>
        <w:gridCol w:w="2552"/>
        <w:gridCol w:w="1577"/>
      </w:tblGrid>
      <w:tr w:rsidR="0063198F" w:rsidRPr="008E7D5B" w:rsidTr="008E7D5B">
        <w:trPr>
          <w:trHeight w:val="800"/>
        </w:trPr>
        <w:tc>
          <w:tcPr>
            <w:tcW w:w="955" w:type="dxa"/>
            <w:vAlign w:val="center"/>
          </w:tcPr>
          <w:p w:rsidR="0063198F" w:rsidRPr="008E7D5B" w:rsidRDefault="0063198F" w:rsidP="00CF0792">
            <w:pPr>
              <w:jc w:val="center"/>
              <w:rPr>
                <w:sz w:val="24"/>
                <w:szCs w:val="24"/>
              </w:rPr>
            </w:pPr>
            <w:r w:rsidRPr="008E7D5B">
              <w:rPr>
                <w:sz w:val="24"/>
                <w:szCs w:val="24"/>
              </w:rPr>
              <w:t>Nr.</w:t>
            </w:r>
          </w:p>
          <w:p w:rsidR="0063198F" w:rsidRPr="008E7D5B" w:rsidRDefault="0063198F" w:rsidP="00CF0792">
            <w:pPr>
              <w:jc w:val="center"/>
              <w:rPr>
                <w:sz w:val="24"/>
                <w:szCs w:val="24"/>
              </w:rPr>
            </w:pPr>
            <w:r w:rsidRPr="008E7D5B">
              <w:rPr>
                <w:sz w:val="24"/>
                <w:szCs w:val="24"/>
              </w:rPr>
              <w:t>crt.</w:t>
            </w:r>
          </w:p>
        </w:tc>
        <w:tc>
          <w:tcPr>
            <w:tcW w:w="4266" w:type="dxa"/>
            <w:vAlign w:val="center"/>
          </w:tcPr>
          <w:p w:rsidR="0063198F" w:rsidRPr="008E7D5B" w:rsidRDefault="0063198F" w:rsidP="00CF0792">
            <w:pPr>
              <w:jc w:val="center"/>
              <w:rPr>
                <w:sz w:val="24"/>
                <w:szCs w:val="24"/>
              </w:rPr>
            </w:pPr>
            <w:r w:rsidRPr="008E7D5B">
              <w:rPr>
                <w:sz w:val="24"/>
                <w:szCs w:val="24"/>
              </w:rPr>
              <w:t>Denumire obiectiv</w:t>
            </w:r>
          </w:p>
        </w:tc>
        <w:tc>
          <w:tcPr>
            <w:tcW w:w="2552" w:type="dxa"/>
            <w:vAlign w:val="center"/>
          </w:tcPr>
          <w:p w:rsidR="0063198F" w:rsidRPr="008E7D5B" w:rsidRDefault="0063198F" w:rsidP="00CF0792">
            <w:pPr>
              <w:jc w:val="center"/>
              <w:rPr>
                <w:sz w:val="24"/>
                <w:szCs w:val="24"/>
              </w:rPr>
            </w:pPr>
            <w:r w:rsidRPr="008E7D5B">
              <w:rPr>
                <w:sz w:val="24"/>
                <w:szCs w:val="24"/>
              </w:rPr>
              <w:t>Natura lucrărilor</w:t>
            </w:r>
          </w:p>
        </w:tc>
        <w:tc>
          <w:tcPr>
            <w:tcW w:w="1577" w:type="dxa"/>
            <w:vAlign w:val="center"/>
          </w:tcPr>
          <w:p w:rsidR="0063198F" w:rsidRPr="008E7D5B" w:rsidRDefault="0063198F" w:rsidP="00CF0792">
            <w:pPr>
              <w:jc w:val="center"/>
              <w:rPr>
                <w:sz w:val="24"/>
                <w:szCs w:val="24"/>
              </w:rPr>
            </w:pPr>
            <w:r w:rsidRPr="008E7D5B">
              <w:rPr>
                <w:sz w:val="24"/>
                <w:szCs w:val="24"/>
              </w:rPr>
              <w:t>Termen finalizare</w:t>
            </w:r>
          </w:p>
        </w:tc>
      </w:tr>
      <w:tr w:rsidR="0063198F" w:rsidRPr="008E7D5B" w:rsidTr="008E7D5B">
        <w:trPr>
          <w:trHeight w:val="800"/>
        </w:trPr>
        <w:tc>
          <w:tcPr>
            <w:tcW w:w="9350" w:type="dxa"/>
            <w:gridSpan w:val="4"/>
            <w:vAlign w:val="center"/>
          </w:tcPr>
          <w:p w:rsidR="0063198F" w:rsidRPr="008E7D5B" w:rsidRDefault="0063198F" w:rsidP="00CF0792">
            <w:pPr>
              <w:rPr>
                <w:sz w:val="24"/>
                <w:szCs w:val="24"/>
              </w:rPr>
            </w:pPr>
            <w:r w:rsidRPr="008E7D5B">
              <w:rPr>
                <w:sz w:val="24"/>
                <w:szCs w:val="24"/>
              </w:rPr>
              <w:t xml:space="preserve">                                                                                LUCRĂRI ÎN DERULARE</w:t>
            </w:r>
          </w:p>
        </w:tc>
      </w:tr>
      <w:tr w:rsidR="0063198F" w:rsidRPr="008E7D5B" w:rsidTr="008E7D5B">
        <w:tc>
          <w:tcPr>
            <w:tcW w:w="955" w:type="dxa"/>
          </w:tcPr>
          <w:p w:rsidR="0063198F" w:rsidRPr="008E7D5B" w:rsidRDefault="0063198F" w:rsidP="00CF0792">
            <w:pPr>
              <w:rPr>
                <w:sz w:val="24"/>
                <w:szCs w:val="24"/>
              </w:rPr>
            </w:pPr>
            <w:r w:rsidRPr="008E7D5B">
              <w:rPr>
                <w:sz w:val="24"/>
                <w:szCs w:val="24"/>
              </w:rPr>
              <w:t>1.</w:t>
            </w:r>
          </w:p>
        </w:tc>
        <w:tc>
          <w:tcPr>
            <w:tcW w:w="4266" w:type="dxa"/>
          </w:tcPr>
          <w:p w:rsidR="0063198F" w:rsidRPr="008E7D5B" w:rsidRDefault="008E7D5B" w:rsidP="00CF0792">
            <w:pPr>
              <w:rPr>
                <w:b/>
                <w:sz w:val="24"/>
                <w:szCs w:val="24"/>
              </w:rPr>
            </w:pPr>
            <w:r>
              <w:rPr>
                <w:sz w:val="24"/>
                <w:szCs w:val="24"/>
              </w:rPr>
              <w:t xml:space="preserve">Cladire Rectorat, </w:t>
            </w:r>
            <w:r>
              <w:rPr>
                <w:b/>
                <w:sz w:val="24"/>
                <w:szCs w:val="24"/>
              </w:rPr>
              <w:t>Bdul Eroilor nr.29 Brasov</w:t>
            </w:r>
          </w:p>
        </w:tc>
        <w:tc>
          <w:tcPr>
            <w:tcW w:w="2552" w:type="dxa"/>
          </w:tcPr>
          <w:p w:rsidR="0063198F" w:rsidRPr="008E7D5B" w:rsidRDefault="0063198F" w:rsidP="00CF0792">
            <w:pPr>
              <w:rPr>
                <w:sz w:val="24"/>
                <w:szCs w:val="24"/>
              </w:rPr>
            </w:pPr>
            <w:r w:rsidRPr="008E7D5B">
              <w:rPr>
                <w:sz w:val="24"/>
                <w:szCs w:val="24"/>
              </w:rPr>
              <w:t xml:space="preserve">Obiectiv de investiţii – </w:t>
            </w:r>
          </w:p>
          <w:p w:rsidR="0063198F" w:rsidRPr="008E7D5B" w:rsidRDefault="00DF1800" w:rsidP="00CF0792">
            <w:pPr>
              <w:rPr>
                <w:sz w:val="24"/>
                <w:szCs w:val="24"/>
              </w:rPr>
            </w:pPr>
            <w:r>
              <w:rPr>
                <w:b/>
                <w:sz w:val="24"/>
                <w:szCs w:val="24"/>
              </w:rPr>
              <w:t>Restaurare fatada si acoperis (invelitoare)</w:t>
            </w:r>
          </w:p>
        </w:tc>
        <w:tc>
          <w:tcPr>
            <w:tcW w:w="1577" w:type="dxa"/>
          </w:tcPr>
          <w:p w:rsidR="0063198F" w:rsidRPr="008E7D5B" w:rsidRDefault="0063198F" w:rsidP="00DF1800">
            <w:pPr>
              <w:jc w:val="right"/>
              <w:rPr>
                <w:sz w:val="24"/>
                <w:szCs w:val="24"/>
              </w:rPr>
            </w:pPr>
            <w:r w:rsidRPr="008E7D5B">
              <w:rPr>
                <w:sz w:val="24"/>
                <w:szCs w:val="24"/>
              </w:rPr>
              <w:t>201</w:t>
            </w:r>
            <w:r w:rsidR="00DF1800">
              <w:rPr>
                <w:sz w:val="24"/>
                <w:szCs w:val="24"/>
              </w:rPr>
              <w:t>8</w:t>
            </w:r>
          </w:p>
        </w:tc>
      </w:tr>
    </w:tbl>
    <w:p w:rsidR="0063198F" w:rsidRPr="008E7D5B" w:rsidRDefault="0063198F" w:rsidP="0063198F">
      <w:pPr>
        <w:rPr>
          <w:sz w:val="24"/>
          <w:szCs w:val="24"/>
        </w:rPr>
      </w:pPr>
    </w:p>
    <w:p w:rsidR="0063198F" w:rsidRPr="008E7D5B" w:rsidRDefault="0063198F" w:rsidP="0063198F">
      <w:pPr>
        <w:pStyle w:val="Heading3"/>
        <w:spacing w:before="0" w:beforeAutospacing="0" w:after="0" w:afterAutospacing="0"/>
        <w:rPr>
          <w:sz w:val="24"/>
          <w:szCs w:val="24"/>
        </w:rPr>
      </w:pPr>
    </w:p>
    <w:p w:rsidR="0063198F" w:rsidRPr="008E7D5B" w:rsidRDefault="0063198F" w:rsidP="0063198F">
      <w:pPr>
        <w:pStyle w:val="NormalWeb"/>
        <w:spacing w:before="0" w:beforeAutospacing="0" w:after="0" w:afterAutospacing="0" w:line="240" w:lineRule="auto"/>
        <w:ind w:firstLine="720"/>
        <w:rPr>
          <w:rFonts w:ascii="Times New Roman" w:hAnsi="Times New Roman" w:cs="Times New Roman"/>
          <w:b/>
          <w:bCs/>
          <w:sz w:val="24"/>
          <w:szCs w:val="24"/>
        </w:rPr>
      </w:pPr>
      <w:r w:rsidRPr="008E7D5B">
        <w:rPr>
          <w:rFonts w:ascii="Times New Roman" w:hAnsi="Times New Roman" w:cs="Times New Roman"/>
          <w:bCs/>
          <w:sz w:val="24"/>
          <w:szCs w:val="24"/>
        </w:rPr>
        <w:lastRenderedPageBreak/>
        <w:t>RESPONSABILITATILE DIRIGINTILOR</w:t>
      </w:r>
      <w:r w:rsidRPr="008E7D5B">
        <w:rPr>
          <w:rFonts w:ascii="Times New Roman" w:hAnsi="Times New Roman" w:cs="Times New Roman"/>
          <w:sz w:val="24"/>
          <w:szCs w:val="24"/>
        </w:rPr>
        <w:br/>
        <w:t>Dirigintele de specialitate raspunde fata de cei pe care ii reprezinta pentru asigurarea verificarii realizarii corecte a executiei lucrarilor de constructii. Dirigintii de specialitate isi exercita atributiile in perioadele de:</w:t>
      </w:r>
      <w:r w:rsidRPr="008E7D5B">
        <w:rPr>
          <w:rFonts w:ascii="Times New Roman" w:hAnsi="Times New Roman" w:cs="Times New Roman"/>
          <w:sz w:val="24"/>
          <w:szCs w:val="24"/>
        </w:rPr>
        <w:br/>
        <w:t xml:space="preserve">            - Pregatire a executarii lucrarilor;</w:t>
      </w:r>
      <w:r w:rsidRPr="008E7D5B">
        <w:rPr>
          <w:rFonts w:ascii="Times New Roman" w:hAnsi="Times New Roman" w:cs="Times New Roman"/>
          <w:sz w:val="24"/>
          <w:szCs w:val="24"/>
        </w:rPr>
        <w:br/>
        <w:t xml:space="preserve">            - Executare a lucrarilor care include si avizarea documentelor de plata in baza situatiilor de lucrari emise de executant si lucrarilor real executate si care sa corespunda standardelor de calitate;</w:t>
      </w:r>
      <w:r w:rsidRPr="008E7D5B">
        <w:rPr>
          <w:rFonts w:ascii="Times New Roman" w:hAnsi="Times New Roman" w:cs="Times New Roman"/>
          <w:sz w:val="24"/>
          <w:szCs w:val="24"/>
        </w:rPr>
        <w:br/>
        <w:t xml:space="preserve">            - Receptie a lucrarilor;</w:t>
      </w:r>
      <w:r w:rsidRPr="008E7D5B">
        <w:rPr>
          <w:rFonts w:ascii="Times New Roman" w:hAnsi="Times New Roman" w:cs="Times New Roman"/>
          <w:sz w:val="24"/>
          <w:szCs w:val="24"/>
        </w:rPr>
        <w:br/>
        <w:t xml:space="preserve">            - Dupa receptia la terminarea lucrarilor, pana la receptia finala.</w:t>
      </w:r>
      <w:r w:rsidRPr="008E7D5B">
        <w:rPr>
          <w:rFonts w:ascii="Times New Roman" w:hAnsi="Times New Roman" w:cs="Times New Roman"/>
          <w:sz w:val="24"/>
          <w:szCs w:val="24"/>
        </w:rPr>
        <w:br/>
      </w:r>
    </w:p>
    <w:p w:rsidR="0063198F" w:rsidRPr="008E7D5B" w:rsidRDefault="0063198F" w:rsidP="00DF1800">
      <w:pPr>
        <w:pStyle w:val="NormalWeb"/>
        <w:spacing w:before="0" w:beforeAutospacing="0" w:after="0" w:afterAutospacing="0" w:line="240" w:lineRule="auto"/>
        <w:rPr>
          <w:rFonts w:ascii="Times New Roman" w:hAnsi="Times New Roman" w:cs="Times New Roman"/>
          <w:b/>
          <w:bCs/>
          <w:sz w:val="24"/>
          <w:szCs w:val="24"/>
        </w:rPr>
      </w:pPr>
      <w:r w:rsidRPr="008E7D5B">
        <w:rPr>
          <w:rFonts w:ascii="Times New Roman" w:hAnsi="Times New Roman" w:cs="Times New Roman"/>
          <w:b/>
          <w:bCs/>
          <w:sz w:val="24"/>
          <w:szCs w:val="24"/>
        </w:rPr>
        <w:t>Responsabilitatile dirigintilor in perioada de pregatire a executarii lucrarilor</w:t>
      </w:r>
      <w:r w:rsidRPr="008E7D5B">
        <w:rPr>
          <w:rFonts w:ascii="Times New Roman" w:hAnsi="Times New Roman" w:cs="Times New Roman"/>
          <w:sz w:val="24"/>
          <w:szCs w:val="24"/>
        </w:rPr>
        <w:t xml:space="preserve">             Responsabilitatile dirigintelui in perioada de pregatire a executarii lucrarilor sunt:</w:t>
      </w:r>
      <w:r w:rsidRPr="008E7D5B">
        <w:rPr>
          <w:rFonts w:ascii="Times New Roman" w:hAnsi="Times New Roman" w:cs="Times New Roman"/>
          <w:sz w:val="24"/>
          <w:szCs w:val="24"/>
        </w:rPr>
        <w:br/>
        <w:t>1. Verifica existenta autorizatiei de construire, precum si indeplinirea conditiilor legale prevazute de aceasta (Legea 50/1991 si actualizata in 1997).</w:t>
      </w:r>
      <w:r w:rsidRPr="008E7D5B">
        <w:rPr>
          <w:rFonts w:ascii="Times New Roman" w:hAnsi="Times New Roman" w:cs="Times New Roman"/>
          <w:sz w:val="24"/>
          <w:szCs w:val="24"/>
        </w:rPr>
        <w:br/>
        <w:t>Investitorul are obligatia sa obtina acordurile si avizele necesare si autorizatia de construire (Legea nr. 10/1995 art. 21.b).</w:t>
      </w:r>
      <w:r w:rsidRPr="008E7D5B">
        <w:rPr>
          <w:rFonts w:ascii="Times New Roman" w:hAnsi="Times New Roman" w:cs="Times New Roman"/>
          <w:sz w:val="24"/>
          <w:szCs w:val="24"/>
        </w:rPr>
        <w:br/>
        <w:t>2. Verifica corespondenta dintre prevederile autorizatiei si cele ale proiectului.</w:t>
      </w:r>
      <w:r w:rsidRPr="008E7D5B">
        <w:rPr>
          <w:rFonts w:ascii="Times New Roman" w:hAnsi="Times New Roman" w:cs="Times New Roman"/>
          <w:sz w:val="24"/>
          <w:szCs w:val="24"/>
        </w:rPr>
        <w:br/>
        <w:t>Proiectul pentru executarea constructiei contine, pe langa proiectul pentru autorizatia de construire (PAC) care se inainteaza organelor autoritatii locale pentru obtinerea autorizatiei de construire, si documentatia la fazele PT si DDE.</w:t>
      </w:r>
      <w:r w:rsidRPr="008E7D5B">
        <w:rPr>
          <w:rFonts w:ascii="Times New Roman" w:hAnsi="Times New Roman" w:cs="Times New Roman"/>
          <w:sz w:val="24"/>
          <w:szCs w:val="24"/>
        </w:rPr>
        <w:br/>
        <w:t>3. Studiaza proiectul, caietele de sarcini, tehnologiile si procedurile prevazute pentru realizarea constructiilor.</w:t>
      </w:r>
      <w:r w:rsidRPr="008E7D5B">
        <w:rPr>
          <w:rFonts w:ascii="Times New Roman" w:hAnsi="Times New Roman" w:cs="Times New Roman"/>
          <w:sz w:val="24"/>
          <w:szCs w:val="24"/>
        </w:rPr>
        <w:br/>
        <w:t>4. Verifica existenta tuturor pieselor scrise si desenate si corelarea acestora.</w:t>
      </w:r>
      <w:r w:rsidRPr="008E7D5B">
        <w:rPr>
          <w:rFonts w:ascii="Times New Roman" w:hAnsi="Times New Roman" w:cs="Times New Roman"/>
          <w:sz w:val="24"/>
          <w:szCs w:val="24"/>
        </w:rPr>
        <w:br/>
        <w:t>5. Controleaza respectarea prevederilor cu privire la verificarea proiectelor de catre verificatori atestati pentru cerintele stabilite prin Legea 10/1995.</w:t>
      </w:r>
      <w:r w:rsidRPr="008E7D5B">
        <w:rPr>
          <w:rFonts w:ascii="Times New Roman" w:hAnsi="Times New Roman" w:cs="Times New Roman"/>
          <w:sz w:val="24"/>
          <w:szCs w:val="24"/>
        </w:rPr>
        <w:br/>
        <w:t>6. Verifica existenta in proiect a prevederilor fazelor determinante si a programului de control al proiectantului.</w:t>
      </w:r>
      <w:r w:rsidRPr="008E7D5B">
        <w:rPr>
          <w:rFonts w:ascii="Times New Roman" w:hAnsi="Times New Roman" w:cs="Times New Roman"/>
          <w:sz w:val="24"/>
          <w:szCs w:val="24"/>
        </w:rPr>
        <w:br/>
      </w:r>
      <w:r w:rsidR="00DF1800">
        <w:rPr>
          <w:rFonts w:ascii="Times New Roman" w:hAnsi="Times New Roman" w:cs="Times New Roman"/>
          <w:sz w:val="24"/>
          <w:szCs w:val="24"/>
        </w:rPr>
        <w:t>7</w:t>
      </w:r>
      <w:r w:rsidRPr="008E7D5B">
        <w:rPr>
          <w:rFonts w:ascii="Times New Roman" w:hAnsi="Times New Roman" w:cs="Times New Roman"/>
          <w:sz w:val="24"/>
          <w:szCs w:val="24"/>
        </w:rPr>
        <w:t>. Preda executantului amplasamentul liber de orice sarcina si bornele de reper precizate de proiectant</w:t>
      </w:r>
      <w:r w:rsidRPr="008E7D5B">
        <w:rPr>
          <w:rFonts w:ascii="Times New Roman" w:hAnsi="Times New Roman" w:cs="Times New Roman"/>
          <w:sz w:val="24"/>
          <w:szCs w:val="24"/>
        </w:rPr>
        <w:br/>
        <w:t>La predarea - preluarea amplasamentului participa reprezentanti ai investitorului, proiectntului, executantului si alti furnizori de utilitati.</w:t>
      </w:r>
      <w:r w:rsidRPr="008E7D5B">
        <w:rPr>
          <w:rFonts w:ascii="Times New Roman" w:hAnsi="Times New Roman" w:cs="Times New Roman"/>
          <w:sz w:val="24"/>
          <w:szCs w:val="24"/>
        </w:rPr>
        <w:br/>
        <w:t>Convocarea este facuta de dirigintele de santier.</w:t>
      </w:r>
      <w:r w:rsidRPr="008E7D5B">
        <w:rPr>
          <w:rFonts w:ascii="Times New Roman" w:hAnsi="Times New Roman" w:cs="Times New Roman"/>
          <w:sz w:val="24"/>
          <w:szCs w:val="24"/>
        </w:rPr>
        <w:br/>
        <w:t>Se incheie procesul - verbal de predare a amplasamentului si se semneaza de toti cei convocati.</w:t>
      </w:r>
      <w:r w:rsidRPr="008E7D5B">
        <w:rPr>
          <w:rFonts w:ascii="Times New Roman" w:hAnsi="Times New Roman" w:cs="Times New Roman"/>
          <w:sz w:val="24"/>
          <w:szCs w:val="24"/>
        </w:rPr>
        <w:br/>
      </w:r>
    </w:p>
    <w:p w:rsidR="0063198F" w:rsidRPr="008E7D5B" w:rsidRDefault="0063198F" w:rsidP="0063198F">
      <w:pPr>
        <w:pStyle w:val="NormalWeb"/>
        <w:spacing w:before="0" w:beforeAutospacing="0" w:after="0" w:afterAutospacing="0" w:line="240" w:lineRule="auto"/>
        <w:rPr>
          <w:rFonts w:ascii="Times New Roman" w:hAnsi="Times New Roman" w:cs="Times New Roman"/>
          <w:b/>
          <w:bCs/>
          <w:sz w:val="24"/>
          <w:szCs w:val="24"/>
        </w:rPr>
      </w:pPr>
      <w:r w:rsidRPr="008E7D5B">
        <w:rPr>
          <w:rFonts w:ascii="Times New Roman" w:hAnsi="Times New Roman" w:cs="Times New Roman"/>
          <w:b/>
          <w:bCs/>
          <w:sz w:val="24"/>
          <w:szCs w:val="24"/>
        </w:rPr>
        <w:t>Responsabilitatile dirigintilor in perioada de executare a lucrarilor</w:t>
      </w:r>
      <w:r w:rsidRPr="008E7D5B">
        <w:rPr>
          <w:rFonts w:ascii="Times New Roman" w:hAnsi="Times New Roman" w:cs="Times New Roman"/>
          <w:sz w:val="24"/>
          <w:szCs w:val="24"/>
        </w:rPr>
        <w:br/>
        <w:t>Responsabilitatile dirigintelui in perioada de executare a lucrarilor sunt:</w:t>
      </w:r>
      <w:r w:rsidRPr="008E7D5B">
        <w:rPr>
          <w:rFonts w:ascii="Times New Roman" w:hAnsi="Times New Roman" w:cs="Times New Roman"/>
          <w:sz w:val="24"/>
          <w:szCs w:val="24"/>
        </w:rPr>
        <w:br/>
        <w:t xml:space="preserve">1. Urmareste realizarea </w:t>
      </w:r>
      <w:r w:rsidR="00DF1800">
        <w:rPr>
          <w:rFonts w:ascii="Times New Roman" w:hAnsi="Times New Roman" w:cs="Times New Roman"/>
          <w:sz w:val="24"/>
          <w:szCs w:val="24"/>
        </w:rPr>
        <w:t xml:space="preserve">lucrarii </w:t>
      </w:r>
      <w:r w:rsidRPr="008E7D5B">
        <w:rPr>
          <w:rFonts w:ascii="Times New Roman" w:hAnsi="Times New Roman" w:cs="Times New Roman"/>
          <w:sz w:val="24"/>
          <w:szCs w:val="24"/>
        </w:rPr>
        <w:t>in conformitate cu prevederile contractului, a proiectelor, a caietelor de sarcini si a reglementarilor tehnice in vigoare.</w:t>
      </w:r>
      <w:r w:rsidRPr="008E7D5B">
        <w:rPr>
          <w:rFonts w:ascii="Times New Roman" w:hAnsi="Times New Roman" w:cs="Times New Roman"/>
          <w:sz w:val="24"/>
          <w:szCs w:val="24"/>
        </w:rPr>
        <w:br/>
        <w:t xml:space="preserve">2. Verifica respectarea tehnologiilor de executie, in vederea asigurarii nivelului calitativ prevazut in documentatia tehnica, in contract si in normele tehnice in vigoare. </w:t>
      </w:r>
      <w:r w:rsidRPr="008E7D5B">
        <w:rPr>
          <w:rFonts w:ascii="Times New Roman" w:hAnsi="Times New Roman" w:cs="Times New Roman"/>
          <w:sz w:val="24"/>
          <w:szCs w:val="24"/>
        </w:rPr>
        <w:br/>
        <w:t>3. Interzice utilizarea de lucratori neautorizati pentru lucrarile la care reglementarile tehnice au prevederi in acset sens.</w:t>
      </w:r>
      <w:r w:rsidRPr="008E7D5B">
        <w:rPr>
          <w:rFonts w:ascii="Times New Roman" w:hAnsi="Times New Roman" w:cs="Times New Roman"/>
          <w:sz w:val="24"/>
          <w:szCs w:val="24"/>
        </w:rPr>
        <w:br/>
        <w:t xml:space="preserve">Pentru meseriile de instalator (gaze, electrice, apa - canal), sudori, macaragii, legatori de sarcina se folosesc muncitori autorizati. </w:t>
      </w:r>
      <w:r w:rsidRPr="008E7D5B">
        <w:rPr>
          <w:rFonts w:ascii="Times New Roman" w:hAnsi="Times New Roman" w:cs="Times New Roman"/>
          <w:sz w:val="24"/>
          <w:szCs w:val="24"/>
        </w:rPr>
        <w:br/>
        <w:t>4. Efectueaza verificarile prevazute in normele tehnice si semneaza documentele intocmite ca urmare a verificarilor.</w:t>
      </w:r>
      <w:r w:rsidRPr="008E7D5B">
        <w:rPr>
          <w:rFonts w:ascii="Times New Roman" w:hAnsi="Times New Roman" w:cs="Times New Roman"/>
          <w:sz w:val="24"/>
          <w:szCs w:val="24"/>
        </w:rPr>
        <w:br/>
      </w:r>
    </w:p>
    <w:p w:rsidR="00DF1800" w:rsidRDefault="0063198F" w:rsidP="0063198F">
      <w:pPr>
        <w:pStyle w:val="NormalWeb"/>
        <w:spacing w:before="0" w:beforeAutospacing="0" w:after="0" w:afterAutospacing="0" w:line="240" w:lineRule="auto"/>
        <w:rPr>
          <w:rFonts w:ascii="Times New Roman" w:hAnsi="Times New Roman" w:cs="Times New Roman"/>
          <w:sz w:val="24"/>
          <w:szCs w:val="24"/>
        </w:rPr>
      </w:pPr>
      <w:r w:rsidRPr="008E7D5B">
        <w:rPr>
          <w:rFonts w:ascii="Times New Roman" w:hAnsi="Times New Roman" w:cs="Times New Roman"/>
          <w:b/>
          <w:bCs/>
          <w:sz w:val="24"/>
          <w:szCs w:val="24"/>
        </w:rPr>
        <w:lastRenderedPageBreak/>
        <w:t>Dirigintele verifica:</w:t>
      </w:r>
      <w:r w:rsidRPr="008E7D5B">
        <w:rPr>
          <w:rFonts w:ascii="Times New Roman" w:hAnsi="Times New Roman" w:cs="Times New Roman"/>
          <w:sz w:val="24"/>
          <w:szCs w:val="24"/>
        </w:rPr>
        <w:br/>
        <w:t>- Procese verbale de receptie calitativa a materialelor;</w:t>
      </w:r>
      <w:r w:rsidRPr="008E7D5B">
        <w:rPr>
          <w:rFonts w:ascii="Times New Roman" w:hAnsi="Times New Roman" w:cs="Times New Roman"/>
          <w:sz w:val="24"/>
          <w:szCs w:val="24"/>
        </w:rPr>
        <w:br/>
        <w:t>- Certificatele de calitate ale materialelor;</w:t>
      </w:r>
      <w:r w:rsidRPr="008E7D5B">
        <w:rPr>
          <w:rFonts w:ascii="Times New Roman" w:hAnsi="Times New Roman" w:cs="Times New Roman"/>
          <w:sz w:val="24"/>
          <w:szCs w:val="24"/>
        </w:rPr>
        <w:br/>
        <w:t>- Declaratiile de conformitate a calitatii materialelor;</w:t>
      </w:r>
      <w:r w:rsidRPr="008E7D5B">
        <w:rPr>
          <w:rFonts w:ascii="Times New Roman" w:hAnsi="Times New Roman" w:cs="Times New Roman"/>
          <w:sz w:val="24"/>
          <w:szCs w:val="24"/>
        </w:rPr>
        <w:br/>
        <w:t>- Rapoartele de neconformitate;</w:t>
      </w:r>
      <w:r w:rsidRPr="008E7D5B">
        <w:rPr>
          <w:rFonts w:ascii="Times New Roman" w:hAnsi="Times New Roman" w:cs="Times New Roman"/>
          <w:sz w:val="24"/>
          <w:szCs w:val="24"/>
        </w:rPr>
        <w:br/>
        <w:t>- Participa la receptia calitativa a lucrarilor pe categorii de lucrari si semneaza procese verbale de receptie calitativa impreuna cu constructorul si situatiile de lucrari prezentate la plata.</w:t>
      </w:r>
      <w:r w:rsidRPr="008E7D5B">
        <w:rPr>
          <w:rFonts w:ascii="Times New Roman" w:hAnsi="Times New Roman" w:cs="Times New Roman"/>
          <w:sz w:val="24"/>
          <w:szCs w:val="24"/>
        </w:rPr>
        <w:br/>
      </w:r>
      <w:r w:rsidR="00DF1800">
        <w:rPr>
          <w:rFonts w:ascii="Times New Roman" w:hAnsi="Times New Roman" w:cs="Times New Roman"/>
          <w:sz w:val="24"/>
          <w:szCs w:val="24"/>
        </w:rPr>
        <w:t>-</w:t>
      </w:r>
      <w:r w:rsidRPr="008E7D5B">
        <w:rPr>
          <w:rFonts w:ascii="Times New Roman" w:hAnsi="Times New Roman" w:cs="Times New Roman"/>
          <w:sz w:val="24"/>
          <w:szCs w:val="24"/>
        </w:rPr>
        <w:t xml:space="preserve"> Participa la verificarea in fazele determinante si la intocmirea proceselor - verbale de lucrari ascunse.</w:t>
      </w:r>
      <w:r w:rsidRPr="008E7D5B">
        <w:rPr>
          <w:rFonts w:ascii="Times New Roman" w:hAnsi="Times New Roman" w:cs="Times New Roman"/>
          <w:sz w:val="24"/>
          <w:szCs w:val="24"/>
        </w:rPr>
        <w:br/>
      </w:r>
      <w:r w:rsidR="00DF1800">
        <w:rPr>
          <w:rFonts w:ascii="Times New Roman" w:hAnsi="Times New Roman" w:cs="Times New Roman"/>
          <w:sz w:val="24"/>
          <w:szCs w:val="24"/>
        </w:rPr>
        <w:t>-</w:t>
      </w:r>
      <w:r w:rsidRPr="008E7D5B">
        <w:rPr>
          <w:rFonts w:ascii="Times New Roman" w:hAnsi="Times New Roman" w:cs="Times New Roman"/>
          <w:sz w:val="24"/>
          <w:szCs w:val="24"/>
        </w:rPr>
        <w:t xml:space="preserve"> Verifica respectarea legislatiei cu privire la materialele utilizate (existenta documentelor de atestare a calitatii, corespondenta calitatii acestora cu prevederile din certificatele de calitate, din contracte, din proiecte).</w:t>
      </w:r>
      <w:r w:rsidRPr="008E7D5B">
        <w:rPr>
          <w:rFonts w:ascii="Times New Roman" w:hAnsi="Times New Roman" w:cs="Times New Roman"/>
          <w:sz w:val="24"/>
          <w:szCs w:val="24"/>
        </w:rPr>
        <w:br/>
      </w:r>
      <w:r w:rsidR="00DF1800">
        <w:rPr>
          <w:rFonts w:ascii="Times New Roman" w:hAnsi="Times New Roman" w:cs="Times New Roman"/>
          <w:sz w:val="24"/>
          <w:szCs w:val="24"/>
        </w:rPr>
        <w:t>-</w:t>
      </w:r>
      <w:r w:rsidRPr="008E7D5B">
        <w:rPr>
          <w:rFonts w:ascii="Times New Roman" w:hAnsi="Times New Roman" w:cs="Times New Roman"/>
          <w:sz w:val="24"/>
          <w:szCs w:val="24"/>
        </w:rPr>
        <w:t xml:space="preserve"> Interzice utilizarea de materiale, semifabricate si prefabricate necorespunzatoare sau fara certificate de calitate, fara arement tehnic pentru materialele netraditionale sau din import sau fara declaratie de conformitate a calitatii. </w:t>
      </w:r>
    </w:p>
    <w:p w:rsidR="00DF1800" w:rsidRDefault="00DF1800" w:rsidP="0063198F">
      <w:pPr>
        <w:pStyle w:val="NormalWeb"/>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w:t>
      </w:r>
      <w:r w:rsidR="0063198F" w:rsidRPr="008E7D5B">
        <w:rPr>
          <w:rFonts w:ascii="Times New Roman" w:hAnsi="Times New Roman" w:cs="Times New Roman"/>
          <w:sz w:val="24"/>
          <w:szCs w:val="24"/>
        </w:rPr>
        <w:t xml:space="preserve"> Interzice utilizarea de tehnolo</w:t>
      </w:r>
      <w:r>
        <w:rPr>
          <w:rFonts w:ascii="Times New Roman" w:hAnsi="Times New Roman" w:cs="Times New Roman"/>
          <w:sz w:val="24"/>
          <w:szCs w:val="24"/>
        </w:rPr>
        <w:t>gii noi, fara agrement tehnic.</w:t>
      </w:r>
    </w:p>
    <w:p w:rsidR="00DF1800" w:rsidRDefault="00DF1800" w:rsidP="0063198F">
      <w:pPr>
        <w:pStyle w:val="NormalWeb"/>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w:t>
      </w:r>
      <w:r w:rsidR="0063198F" w:rsidRPr="008E7D5B">
        <w:rPr>
          <w:rFonts w:ascii="Times New Roman" w:hAnsi="Times New Roman" w:cs="Times New Roman"/>
          <w:sz w:val="24"/>
          <w:szCs w:val="24"/>
        </w:rPr>
        <w:t xml:space="preserve"> Urmareste executarea lucrarilor pe tot parcursul lor, admitand la plata numai lucrarile corespunzatoare din punct de vedere calitativ.</w:t>
      </w:r>
      <w:r w:rsidR="0063198F" w:rsidRPr="008E7D5B">
        <w:rPr>
          <w:rFonts w:ascii="Times New Roman" w:hAnsi="Times New Roman" w:cs="Times New Roman"/>
          <w:sz w:val="24"/>
          <w:szCs w:val="24"/>
        </w:rPr>
        <w:br/>
      </w:r>
      <w:r>
        <w:rPr>
          <w:rFonts w:ascii="Times New Roman" w:hAnsi="Times New Roman" w:cs="Times New Roman"/>
          <w:sz w:val="24"/>
          <w:szCs w:val="24"/>
        </w:rPr>
        <w:t xml:space="preserve">- </w:t>
      </w:r>
      <w:r w:rsidR="0063198F" w:rsidRPr="008E7D5B">
        <w:rPr>
          <w:rFonts w:ascii="Times New Roman" w:hAnsi="Times New Roman" w:cs="Times New Roman"/>
          <w:sz w:val="24"/>
          <w:szCs w:val="24"/>
        </w:rPr>
        <w:t>Cere executantului, dupa caz, sistarea executiei, demolarea lucrarilor executate necorespunzator si refacerea lor numai in baza solutiilor elaborate de verificatorul de proiecte atestat MLPAT.</w:t>
      </w:r>
    </w:p>
    <w:p w:rsidR="0063198F" w:rsidRPr="008E7D5B" w:rsidRDefault="00DF1800" w:rsidP="0063198F">
      <w:pPr>
        <w:pStyle w:val="NormalWeb"/>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w:t>
      </w:r>
      <w:r w:rsidR="0063198F" w:rsidRPr="008E7D5B">
        <w:rPr>
          <w:rFonts w:ascii="Times New Roman" w:hAnsi="Times New Roman" w:cs="Times New Roman"/>
          <w:sz w:val="24"/>
          <w:szCs w:val="24"/>
        </w:rPr>
        <w:t xml:space="preserve"> Transmite proiectantului pentru solutionare sesizarile proprii, ale organelor abilitate precum si ale altor participanti la realizarea constructiei privind neconformitatile si neconcordantele aparute pe parcursul executiei.</w:t>
      </w:r>
    </w:p>
    <w:p w:rsidR="00DF1800" w:rsidRDefault="0063198F" w:rsidP="0063198F">
      <w:pPr>
        <w:pStyle w:val="NormalWeb"/>
        <w:spacing w:before="0" w:beforeAutospacing="0" w:after="0" w:afterAutospacing="0" w:line="240" w:lineRule="auto"/>
        <w:rPr>
          <w:rFonts w:ascii="Times New Roman" w:hAnsi="Times New Roman" w:cs="Times New Roman"/>
          <w:sz w:val="24"/>
          <w:szCs w:val="24"/>
        </w:rPr>
      </w:pPr>
      <w:r w:rsidRPr="008E7D5B">
        <w:rPr>
          <w:rFonts w:ascii="Times New Roman" w:hAnsi="Times New Roman" w:cs="Times New Roman"/>
          <w:sz w:val="24"/>
          <w:szCs w:val="24"/>
        </w:rPr>
        <w:t xml:space="preserve"> </w:t>
      </w:r>
      <w:r w:rsidR="00DF1800">
        <w:rPr>
          <w:rFonts w:ascii="Times New Roman" w:hAnsi="Times New Roman" w:cs="Times New Roman"/>
          <w:sz w:val="24"/>
          <w:szCs w:val="24"/>
        </w:rPr>
        <w:t>-</w:t>
      </w:r>
      <w:r w:rsidRPr="008E7D5B">
        <w:rPr>
          <w:rFonts w:ascii="Times New Roman" w:hAnsi="Times New Roman" w:cs="Times New Roman"/>
          <w:sz w:val="24"/>
          <w:szCs w:val="24"/>
        </w:rPr>
        <w:t xml:space="preserve"> Verifica respectarea cerintelor stabilite de Legea nr. 10/1995 privind calitatea in constructii in cazul efectuarii de modificari ale documentatiei sau adoptarii de noi solutii care schimba conditiile tehnice initiale. Avizeaza dispozitiile de santier emise de proiectant. Urmareste respectarea intocmai de catre executant a masurilor dispuse de proiectant sau de organele abilitate.</w:t>
      </w:r>
      <w:r w:rsidRPr="008E7D5B">
        <w:rPr>
          <w:rFonts w:ascii="Times New Roman" w:hAnsi="Times New Roman" w:cs="Times New Roman"/>
          <w:sz w:val="24"/>
          <w:szCs w:val="24"/>
        </w:rPr>
        <w:br/>
      </w:r>
      <w:r w:rsidR="00DF1800">
        <w:rPr>
          <w:rFonts w:ascii="Times New Roman" w:hAnsi="Times New Roman" w:cs="Times New Roman"/>
          <w:sz w:val="24"/>
          <w:szCs w:val="24"/>
        </w:rPr>
        <w:t>-</w:t>
      </w:r>
      <w:r w:rsidRPr="008E7D5B">
        <w:rPr>
          <w:rFonts w:ascii="Times New Roman" w:hAnsi="Times New Roman" w:cs="Times New Roman"/>
          <w:sz w:val="24"/>
          <w:szCs w:val="24"/>
        </w:rPr>
        <w:t xml:space="preserve"> Efectueaza, in numele investitorului, activitatea de verificare valorica si decontare a lucrarilor executate </w:t>
      </w:r>
    </w:p>
    <w:p w:rsidR="0063198F" w:rsidRPr="008E7D5B" w:rsidRDefault="00DF1800" w:rsidP="0063198F">
      <w:pPr>
        <w:pStyle w:val="NormalWeb"/>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w:t>
      </w:r>
      <w:r w:rsidR="0063198F" w:rsidRPr="008E7D5B">
        <w:rPr>
          <w:rFonts w:ascii="Times New Roman" w:hAnsi="Times New Roman" w:cs="Times New Roman"/>
          <w:sz w:val="24"/>
          <w:szCs w:val="24"/>
        </w:rPr>
        <w:t xml:space="preserve"> Urmareste respectarea programului de asigurare a calitatii la executant.</w:t>
      </w:r>
      <w:r w:rsidR="0063198F" w:rsidRPr="008E7D5B">
        <w:rPr>
          <w:rFonts w:ascii="Times New Roman" w:hAnsi="Times New Roman" w:cs="Times New Roman"/>
          <w:sz w:val="24"/>
          <w:szCs w:val="24"/>
        </w:rPr>
        <w:br/>
      </w:r>
      <w:r>
        <w:rPr>
          <w:rFonts w:ascii="Times New Roman" w:hAnsi="Times New Roman" w:cs="Times New Roman"/>
          <w:sz w:val="24"/>
          <w:szCs w:val="24"/>
        </w:rPr>
        <w:t>-</w:t>
      </w:r>
      <w:r w:rsidR="0063198F" w:rsidRPr="008E7D5B">
        <w:rPr>
          <w:rFonts w:ascii="Times New Roman" w:hAnsi="Times New Roman" w:cs="Times New Roman"/>
          <w:sz w:val="24"/>
          <w:szCs w:val="24"/>
        </w:rPr>
        <w:t xml:space="preserve"> Preia documentele de la executant si proiectant si completeaza cartea tehnica a constructiei cu toate documentele prevazute de reglementarile legale.</w:t>
      </w:r>
      <w:r w:rsidR="0063198F" w:rsidRPr="008E7D5B">
        <w:rPr>
          <w:rFonts w:ascii="Times New Roman" w:hAnsi="Times New Roman" w:cs="Times New Roman"/>
          <w:sz w:val="24"/>
          <w:szCs w:val="24"/>
        </w:rPr>
        <w:br/>
      </w:r>
      <w:r>
        <w:rPr>
          <w:rFonts w:ascii="Times New Roman" w:hAnsi="Times New Roman" w:cs="Times New Roman"/>
          <w:sz w:val="24"/>
          <w:szCs w:val="24"/>
        </w:rPr>
        <w:t>-</w:t>
      </w:r>
      <w:r w:rsidR="0063198F" w:rsidRPr="008E7D5B">
        <w:rPr>
          <w:rFonts w:ascii="Times New Roman" w:hAnsi="Times New Roman" w:cs="Times New Roman"/>
          <w:sz w:val="24"/>
          <w:szCs w:val="24"/>
        </w:rPr>
        <w:t xml:space="preserve"> Urmareste dezafectarea lucrarilor de organizare si predarea  terenul detinatorului acestuia.</w:t>
      </w:r>
    </w:p>
    <w:p w:rsidR="0063198F" w:rsidRPr="008E7D5B" w:rsidRDefault="0063198F" w:rsidP="0063198F">
      <w:pPr>
        <w:pStyle w:val="NormalWeb"/>
        <w:spacing w:before="0" w:beforeAutospacing="0" w:after="0" w:afterAutospacing="0" w:line="240" w:lineRule="auto"/>
        <w:rPr>
          <w:rFonts w:ascii="Times New Roman" w:hAnsi="Times New Roman" w:cs="Times New Roman"/>
          <w:b/>
          <w:bCs/>
          <w:color w:val="000000"/>
          <w:sz w:val="24"/>
          <w:szCs w:val="24"/>
        </w:rPr>
      </w:pPr>
      <w:r w:rsidRPr="008E7D5B">
        <w:rPr>
          <w:rFonts w:ascii="Times New Roman" w:hAnsi="Times New Roman" w:cs="Times New Roman"/>
          <w:b/>
          <w:bCs/>
          <w:color w:val="000000"/>
          <w:sz w:val="24"/>
          <w:szCs w:val="24"/>
        </w:rPr>
        <w:t>Avizarea documentelor de plata in baza situatiilor de lucrari emise de executant si lucrarilor real executate si care sa corespnda standardelor de calitate</w:t>
      </w:r>
    </w:p>
    <w:p w:rsidR="0063198F" w:rsidRPr="008E7D5B" w:rsidRDefault="00DF1800" w:rsidP="0063198F">
      <w:pPr>
        <w:pStyle w:val="NormalWeb"/>
        <w:spacing w:before="0" w:beforeAutospacing="0" w:after="0" w:afterAutospacing="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63198F" w:rsidRPr="008E7D5B">
        <w:rPr>
          <w:rFonts w:ascii="Times New Roman" w:hAnsi="Times New Roman" w:cs="Times New Roman"/>
          <w:bCs/>
          <w:color w:val="000000"/>
          <w:sz w:val="24"/>
          <w:szCs w:val="24"/>
        </w:rPr>
        <w:t xml:space="preserve"> Dirigintele de santier verifica situatiile pentru plata intermediara si o situatie pentru plata finala, apreciind care din sumele solicitate de executant sunt corespunzatoare, respectiv: reflecta lucrari real executate care sa respecte caracteristicile tehnice si de calitate.</w:t>
      </w:r>
    </w:p>
    <w:p w:rsidR="0063198F" w:rsidRPr="008E7D5B" w:rsidRDefault="00DF1800" w:rsidP="0063198F">
      <w:pPr>
        <w:pStyle w:val="NormalWeb"/>
        <w:spacing w:before="0" w:beforeAutospacing="0" w:after="0" w:afterAutospacing="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0063198F" w:rsidRPr="008E7D5B">
        <w:rPr>
          <w:rFonts w:ascii="Times New Roman" w:hAnsi="Times New Roman" w:cs="Times New Roman"/>
          <w:bCs/>
          <w:color w:val="000000"/>
          <w:sz w:val="24"/>
          <w:szCs w:val="24"/>
        </w:rPr>
        <w:t xml:space="preserve"> Analizeaza documentele primate, aferente situatiilor de plata, in maxim 5 zile lucratoare si prezinta opinia sa Autoritatii Contractante (daca e favorabila, va semna toate documentele si va propune plata, daca are obiectiuni va intocmi o nota de obiectiuni ce va fi inaintata constructorului prin intermediul investitorului).</w:t>
      </w:r>
    </w:p>
    <w:p w:rsidR="0063198F" w:rsidRPr="008E7D5B" w:rsidRDefault="0063198F" w:rsidP="0063198F">
      <w:pPr>
        <w:pStyle w:val="NormalWeb"/>
        <w:spacing w:before="0" w:beforeAutospacing="0" w:after="0" w:afterAutospacing="0" w:line="240" w:lineRule="auto"/>
        <w:rPr>
          <w:rFonts w:ascii="Times New Roman" w:hAnsi="Times New Roman" w:cs="Times New Roman"/>
          <w:sz w:val="24"/>
          <w:szCs w:val="24"/>
        </w:rPr>
      </w:pPr>
      <w:r w:rsidRPr="008E7D5B">
        <w:rPr>
          <w:rFonts w:ascii="Times New Roman" w:hAnsi="Times New Roman" w:cs="Times New Roman"/>
          <w:sz w:val="24"/>
          <w:szCs w:val="24"/>
        </w:rPr>
        <w:br/>
      </w:r>
      <w:r w:rsidRPr="008E7D5B">
        <w:rPr>
          <w:rFonts w:ascii="Times New Roman" w:hAnsi="Times New Roman" w:cs="Times New Roman"/>
          <w:b/>
          <w:bCs/>
          <w:sz w:val="24"/>
          <w:szCs w:val="24"/>
        </w:rPr>
        <w:t>Raspunderile dirigintilor la receptia lucrarilor</w:t>
      </w:r>
      <w:r w:rsidRPr="008E7D5B">
        <w:rPr>
          <w:rFonts w:ascii="Times New Roman" w:hAnsi="Times New Roman" w:cs="Times New Roman"/>
          <w:sz w:val="24"/>
          <w:szCs w:val="24"/>
        </w:rPr>
        <w:br/>
        <w:t>Comisia de receptie se contituie si isi desfasoara activitatea conform H.G. 273/1994.</w:t>
      </w:r>
      <w:r w:rsidRPr="008E7D5B">
        <w:rPr>
          <w:rFonts w:ascii="Times New Roman" w:hAnsi="Times New Roman" w:cs="Times New Roman"/>
          <w:sz w:val="24"/>
          <w:szCs w:val="24"/>
        </w:rPr>
        <w:br/>
        <w:t>Raspunderile dirigintelui la receptia lucrarilor sunt:</w:t>
      </w:r>
      <w:r w:rsidRPr="008E7D5B">
        <w:rPr>
          <w:rFonts w:ascii="Times New Roman" w:hAnsi="Times New Roman" w:cs="Times New Roman"/>
          <w:sz w:val="24"/>
          <w:szCs w:val="24"/>
        </w:rPr>
        <w:br/>
        <w:t xml:space="preserve">1. Participa la receptia lucrarilor, asigura secretariatul receptiei si intocmeste actele de receptie; </w:t>
      </w:r>
      <w:r w:rsidRPr="008E7D5B">
        <w:rPr>
          <w:rFonts w:ascii="Times New Roman" w:hAnsi="Times New Roman" w:cs="Times New Roman"/>
          <w:sz w:val="24"/>
          <w:szCs w:val="24"/>
        </w:rPr>
        <w:lastRenderedPageBreak/>
        <w:t>pune la dispozitia membrilor comisiei de receptie documentele doveditoare ale activitatii de urmarire si asigurare a calitatii pe timpul derularii executiei lucrarilor, documentatiile tehnice elaborate de proiectant puse la dispozitia constructorului, alte documente si documentatii elaborate conform legislatiei in vigoare.</w:t>
      </w:r>
      <w:r w:rsidRPr="008E7D5B">
        <w:rPr>
          <w:rFonts w:ascii="Times New Roman" w:hAnsi="Times New Roman" w:cs="Times New Roman"/>
          <w:sz w:val="24"/>
          <w:szCs w:val="24"/>
        </w:rPr>
        <w:br/>
        <w:t>2. Urmareste rezolvarea problemelor constatate sau recomndate de comisia de receptie; urmareste intocmirea documentelor de aducere la indeplinire a masurilor impuse de comisia de receptie</w:t>
      </w:r>
      <w:r w:rsidRPr="008E7D5B">
        <w:rPr>
          <w:rFonts w:ascii="Times New Roman" w:hAnsi="Times New Roman" w:cs="Times New Roman"/>
          <w:sz w:val="24"/>
          <w:szCs w:val="24"/>
        </w:rPr>
        <w:br/>
        <w:t>3. Preda investitorului/utilizatorului actele de receptie, documentatia tehnica si economica a constructiei impreuna cu cartea tehnica a constructiei.</w:t>
      </w:r>
      <w:r w:rsidRPr="008E7D5B">
        <w:rPr>
          <w:rFonts w:ascii="Times New Roman" w:hAnsi="Times New Roman" w:cs="Times New Roman"/>
          <w:sz w:val="24"/>
          <w:szCs w:val="24"/>
        </w:rPr>
        <w:br/>
      </w:r>
      <w:r w:rsidRPr="008E7D5B">
        <w:rPr>
          <w:rFonts w:ascii="Times New Roman" w:hAnsi="Times New Roman" w:cs="Times New Roman"/>
          <w:b/>
          <w:bCs/>
          <w:sz w:val="24"/>
          <w:szCs w:val="24"/>
        </w:rPr>
        <w:t>Raspunderile dirigintilor de specialitate in perioada dintre receptia la terminarea lucrarilor si receptia finala</w:t>
      </w:r>
      <w:r w:rsidRPr="008E7D5B">
        <w:rPr>
          <w:rFonts w:ascii="Times New Roman" w:hAnsi="Times New Roman" w:cs="Times New Roman"/>
          <w:sz w:val="24"/>
          <w:szCs w:val="24"/>
        </w:rPr>
        <w:t xml:space="preserve"> </w:t>
      </w:r>
      <w:r w:rsidRPr="008E7D5B">
        <w:rPr>
          <w:rFonts w:ascii="Times New Roman" w:hAnsi="Times New Roman" w:cs="Times New Roman"/>
          <w:sz w:val="24"/>
          <w:szCs w:val="24"/>
        </w:rPr>
        <w:br/>
        <w:t>Dupa receptia la terminarea lucrarilor, dirigintele de specialitate urmareste rezolvarea remedierilor cuprinse in anexa procesului - verbal de receptie la terminarea lucrarilor, in cel mult 90 zile de la acceptarea acesteia.</w:t>
      </w:r>
      <w:r w:rsidRPr="008E7D5B">
        <w:rPr>
          <w:rFonts w:ascii="Times New Roman" w:hAnsi="Times New Roman" w:cs="Times New Roman"/>
          <w:sz w:val="24"/>
          <w:szCs w:val="24"/>
        </w:rPr>
        <w:br/>
        <w:t>Daca executantul nu isi respecta obligatiile contractuale, dirigintele are obligatia de a-l soma pentru a se inscrie in clauzele contractuale.</w:t>
      </w:r>
      <w:r w:rsidRPr="008E7D5B">
        <w:rPr>
          <w:rFonts w:ascii="Times New Roman" w:hAnsi="Times New Roman" w:cs="Times New Roman"/>
          <w:sz w:val="24"/>
          <w:szCs w:val="24"/>
        </w:rPr>
        <w:br/>
        <w:t>Dirigintele va transmite executantului o notificare cu privire la deficientele care au aparut in perioada de garantie si pe care executantul trebuie sa le remedieze pe cheltuiala sa, daca acestea s-au datorat nerespectarii clauzelor contractuale de catre executant.</w:t>
      </w:r>
      <w:r w:rsidRPr="008E7D5B">
        <w:rPr>
          <w:rFonts w:ascii="Times New Roman" w:hAnsi="Times New Roman" w:cs="Times New Roman"/>
          <w:sz w:val="24"/>
          <w:szCs w:val="24"/>
        </w:rPr>
        <w:br/>
        <w:t xml:space="preserve">Dupa receptia finala, dirigintele de santier preda Cartea tehnica a constructiei detinatorului legal. </w:t>
      </w:r>
    </w:p>
    <w:p w:rsidR="0063198F" w:rsidRPr="008E7D5B" w:rsidRDefault="0063198F" w:rsidP="0063198F">
      <w:pPr>
        <w:pStyle w:val="NormalWeb"/>
        <w:spacing w:before="0" w:beforeAutospacing="0" w:after="0" w:afterAutospacing="0" w:line="240" w:lineRule="auto"/>
        <w:rPr>
          <w:rFonts w:ascii="Times New Roman" w:hAnsi="Times New Roman" w:cs="Times New Roman"/>
          <w:sz w:val="24"/>
          <w:szCs w:val="24"/>
        </w:rPr>
      </w:pPr>
    </w:p>
    <w:p w:rsidR="0063198F" w:rsidRPr="008E7D5B" w:rsidRDefault="0063198F" w:rsidP="0063198F">
      <w:pPr>
        <w:rPr>
          <w:sz w:val="24"/>
          <w:szCs w:val="24"/>
          <w:lang w:val="es-ES"/>
        </w:rPr>
      </w:pPr>
    </w:p>
    <w:p w:rsidR="0063198F" w:rsidRPr="008E7D5B" w:rsidRDefault="0063198F" w:rsidP="0063198F">
      <w:pPr>
        <w:rPr>
          <w:b/>
          <w:sz w:val="24"/>
          <w:szCs w:val="24"/>
          <w:lang w:val="es-ES"/>
        </w:rPr>
      </w:pPr>
      <w:r w:rsidRPr="008E7D5B">
        <w:rPr>
          <w:b/>
          <w:sz w:val="24"/>
          <w:szCs w:val="24"/>
          <w:lang w:val="es-ES"/>
        </w:rPr>
        <w:t>Durata de prestare:</w:t>
      </w:r>
      <w:r w:rsidRPr="008E7D5B">
        <w:rPr>
          <w:sz w:val="24"/>
          <w:szCs w:val="24"/>
          <w:lang w:val="es-ES"/>
        </w:rPr>
        <w:t xml:space="preserve"> </w:t>
      </w:r>
      <w:r w:rsidRPr="008E7D5B">
        <w:rPr>
          <w:b/>
          <w:sz w:val="24"/>
          <w:szCs w:val="24"/>
          <w:lang w:val="es-ES"/>
        </w:rPr>
        <w:t xml:space="preserve">contractul </w:t>
      </w:r>
      <w:r w:rsidR="00DF1800">
        <w:rPr>
          <w:b/>
          <w:sz w:val="24"/>
          <w:szCs w:val="24"/>
          <w:lang w:val="es-ES"/>
        </w:rPr>
        <w:t>se</w:t>
      </w:r>
      <w:r w:rsidRPr="008E7D5B">
        <w:rPr>
          <w:b/>
          <w:sz w:val="24"/>
          <w:szCs w:val="24"/>
          <w:lang w:val="es-ES"/>
        </w:rPr>
        <w:t xml:space="preserve"> va derula timp de </w:t>
      </w:r>
      <w:r w:rsidR="00DF1800">
        <w:rPr>
          <w:b/>
          <w:sz w:val="24"/>
          <w:szCs w:val="24"/>
          <w:lang w:val="es-ES"/>
        </w:rPr>
        <w:t>12</w:t>
      </w:r>
      <w:r w:rsidRPr="008E7D5B">
        <w:rPr>
          <w:sz w:val="24"/>
          <w:szCs w:val="24"/>
          <w:lang w:val="es-ES"/>
        </w:rPr>
        <w:t xml:space="preserve"> </w:t>
      </w:r>
      <w:r w:rsidRPr="008E7D5B">
        <w:rPr>
          <w:b/>
          <w:sz w:val="24"/>
          <w:szCs w:val="24"/>
          <w:lang w:val="es-ES"/>
        </w:rPr>
        <w:t>de luni, respectiv până la finalizarea lucrărilor de investiţii, cu posibilitatea de prelungire a duratei dacă lucrările nu vor fi finalizate la termenele stabilite iniţial.</w:t>
      </w:r>
    </w:p>
    <w:p w:rsidR="0063198F" w:rsidRPr="008E7D5B" w:rsidRDefault="0063198F" w:rsidP="0063198F">
      <w:pPr>
        <w:rPr>
          <w:sz w:val="24"/>
          <w:szCs w:val="24"/>
          <w:lang w:val="es-ES"/>
        </w:rPr>
      </w:pPr>
    </w:p>
    <w:p w:rsidR="0063198F" w:rsidRPr="008E7D5B" w:rsidRDefault="0063198F" w:rsidP="0063198F">
      <w:pPr>
        <w:rPr>
          <w:sz w:val="24"/>
          <w:szCs w:val="24"/>
          <w:lang w:val="es-ES"/>
        </w:rPr>
      </w:pPr>
    </w:p>
    <w:p w:rsidR="0063198F" w:rsidRPr="008E7D5B" w:rsidRDefault="0063198F" w:rsidP="0063198F">
      <w:pPr>
        <w:rPr>
          <w:b/>
          <w:sz w:val="24"/>
          <w:szCs w:val="24"/>
        </w:rPr>
      </w:pPr>
      <w:r w:rsidRPr="008E7D5B">
        <w:rPr>
          <w:b/>
          <w:sz w:val="24"/>
          <w:szCs w:val="24"/>
        </w:rPr>
        <w:t xml:space="preserve">Modalităţi de plată. </w:t>
      </w:r>
    </w:p>
    <w:p w:rsidR="0063198F" w:rsidRPr="008E7D5B" w:rsidRDefault="0063198F" w:rsidP="0063198F">
      <w:pPr>
        <w:rPr>
          <w:b/>
          <w:sz w:val="24"/>
          <w:szCs w:val="24"/>
        </w:rPr>
      </w:pPr>
    </w:p>
    <w:p w:rsidR="0063198F" w:rsidRPr="008E7D5B" w:rsidRDefault="0063198F" w:rsidP="0063198F">
      <w:pPr>
        <w:rPr>
          <w:b/>
          <w:sz w:val="24"/>
          <w:szCs w:val="24"/>
        </w:rPr>
      </w:pPr>
      <w:r w:rsidRPr="008E7D5B">
        <w:rPr>
          <w:b/>
          <w:sz w:val="24"/>
          <w:szCs w:val="24"/>
        </w:rPr>
        <w:t>Plata se va face  proporţional cu lucrările decontate.</w:t>
      </w:r>
    </w:p>
    <w:p w:rsidR="0063198F" w:rsidRPr="008E7D5B" w:rsidRDefault="0063198F" w:rsidP="0063198F">
      <w:pPr>
        <w:rPr>
          <w:sz w:val="24"/>
          <w:szCs w:val="24"/>
          <w:lang w:val="es-ES"/>
        </w:rPr>
      </w:pPr>
      <w:r w:rsidRPr="008E7D5B">
        <w:rPr>
          <w:sz w:val="24"/>
          <w:szCs w:val="24"/>
        </w:rPr>
        <w:t>Plata se va face de către achizitor prin virament, cu ordin de plată,</w:t>
      </w:r>
      <w:r w:rsidRPr="008E7D5B">
        <w:rPr>
          <w:b/>
          <w:sz w:val="24"/>
          <w:szCs w:val="24"/>
        </w:rPr>
        <w:t xml:space="preserve"> la 30 zile de la data semnării raportului tehnic, </w:t>
      </w:r>
      <w:r w:rsidRPr="008E7D5B">
        <w:rPr>
          <w:sz w:val="24"/>
          <w:szCs w:val="24"/>
        </w:rPr>
        <w:t xml:space="preserve"> după recepţionarea serviciului.</w:t>
      </w:r>
    </w:p>
    <w:p w:rsidR="0063198F" w:rsidRPr="008E7D5B" w:rsidRDefault="0063198F" w:rsidP="0063198F">
      <w:pPr>
        <w:rPr>
          <w:sz w:val="24"/>
          <w:szCs w:val="24"/>
        </w:rPr>
      </w:pPr>
      <w:r w:rsidRPr="008E7D5B">
        <w:rPr>
          <w:sz w:val="24"/>
          <w:szCs w:val="24"/>
        </w:rPr>
        <w:t>Plăţile se vor efectua în contul deschis de ofertantul declarat câştigător la Trezoreria Statului.</w:t>
      </w:r>
    </w:p>
    <w:p w:rsidR="0063198F" w:rsidRPr="008E7D5B" w:rsidRDefault="0063198F" w:rsidP="0063198F">
      <w:pPr>
        <w:rPr>
          <w:sz w:val="24"/>
          <w:szCs w:val="24"/>
        </w:rPr>
      </w:pPr>
      <w:r w:rsidRPr="008E7D5B">
        <w:rPr>
          <w:sz w:val="24"/>
          <w:szCs w:val="24"/>
        </w:rPr>
        <w:t>Nu se va acorda avans la încheierea contractului şi nici pe parcursul derulării acestuia.</w:t>
      </w:r>
    </w:p>
    <w:p w:rsidR="0063198F" w:rsidRPr="008E7D5B" w:rsidRDefault="0063198F" w:rsidP="0063198F">
      <w:pPr>
        <w:rPr>
          <w:sz w:val="24"/>
          <w:szCs w:val="24"/>
        </w:rPr>
      </w:pPr>
    </w:p>
    <w:p w:rsidR="0063198F" w:rsidRPr="008E7D5B" w:rsidRDefault="0063198F" w:rsidP="0063198F">
      <w:pPr>
        <w:jc w:val="center"/>
        <w:rPr>
          <w:sz w:val="24"/>
          <w:szCs w:val="24"/>
        </w:rPr>
      </w:pPr>
    </w:p>
    <w:p w:rsidR="0063198F" w:rsidRPr="008E7D5B" w:rsidRDefault="0063198F" w:rsidP="0063198F">
      <w:pPr>
        <w:rPr>
          <w:sz w:val="24"/>
          <w:szCs w:val="24"/>
        </w:rPr>
      </w:pPr>
    </w:p>
    <w:p w:rsidR="0063198F" w:rsidRPr="008E7D5B" w:rsidRDefault="0063198F" w:rsidP="0063198F">
      <w:pPr>
        <w:rPr>
          <w:sz w:val="24"/>
          <w:szCs w:val="24"/>
        </w:rPr>
      </w:pPr>
    </w:p>
    <w:p w:rsidR="0063198F" w:rsidRPr="008E7D5B" w:rsidRDefault="0063198F" w:rsidP="0063198F">
      <w:pPr>
        <w:rPr>
          <w:sz w:val="24"/>
          <w:szCs w:val="24"/>
        </w:rPr>
      </w:pPr>
    </w:p>
    <w:p w:rsidR="0063198F" w:rsidRPr="008E7D5B" w:rsidRDefault="0063198F" w:rsidP="0063198F">
      <w:pPr>
        <w:rPr>
          <w:sz w:val="24"/>
          <w:szCs w:val="24"/>
        </w:rPr>
      </w:pPr>
    </w:p>
    <w:p w:rsidR="0063198F" w:rsidRPr="008E7D5B" w:rsidRDefault="0063198F" w:rsidP="0063198F">
      <w:pPr>
        <w:rPr>
          <w:sz w:val="24"/>
          <w:szCs w:val="24"/>
        </w:rPr>
      </w:pPr>
    </w:p>
    <w:p w:rsidR="0063198F" w:rsidRPr="008E7D5B" w:rsidRDefault="0063198F" w:rsidP="0063198F">
      <w:pPr>
        <w:rPr>
          <w:sz w:val="24"/>
          <w:szCs w:val="24"/>
        </w:rPr>
      </w:pPr>
    </w:p>
    <w:p w:rsidR="006A6D58" w:rsidRPr="008E7D5B" w:rsidRDefault="006A6D58" w:rsidP="006A6D58">
      <w:pPr>
        <w:rPr>
          <w:b/>
          <w:sz w:val="24"/>
          <w:szCs w:val="24"/>
        </w:rPr>
      </w:pPr>
    </w:p>
    <w:sectPr w:rsidR="006A6D58" w:rsidRPr="008E7D5B" w:rsidSect="009F58BF">
      <w:pgSz w:w="12240" w:h="15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28" w:rsidRDefault="003B1628" w:rsidP="009F58BF">
      <w:r>
        <w:separator/>
      </w:r>
    </w:p>
  </w:endnote>
  <w:endnote w:type="continuationSeparator" w:id="0">
    <w:p w:rsidR="003B1628" w:rsidRDefault="003B1628" w:rsidP="009F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28" w:rsidRDefault="003B1628" w:rsidP="009F58BF">
      <w:r>
        <w:separator/>
      </w:r>
    </w:p>
  </w:footnote>
  <w:footnote w:type="continuationSeparator" w:id="0">
    <w:p w:rsidR="003B1628" w:rsidRDefault="003B1628" w:rsidP="009F5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052B"/>
    <w:multiLevelType w:val="hybridMultilevel"/>
    <w:tmpl w:val="9724C530"/>
    <w:lvl w:ilvl="0" w:tplc="04090017">
      <w:start w:val="1"/>
      <w:numFmt w:val="lowerLetter"/>
      <w:lvlText w:val="%1)"/>
      <w:lvlJc w:val="left"/>
      <w:pPr>
        <w:ind w:left="30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C5ADB"/>
    <w:multiLevelType w:val="multilevel"/>
    <w:tmpl w:val="0409001D"/>
    <w:numStyleLink w:val="Style3"/>
  </w:abstractNum>
  <w:abstractNum w:abstractNumId="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2E40A1B"/>
    <w:multiLevelType w:val="hybridMultilevel"/>
    <w:tmpl w:val="BFC0DEA8"/>
    <w:lvl w:ilvl="0" w:tplc="86303E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74565"/>
    <w:multiLevelType w:val="hybridMultilevel"/>
    <w:tmpl w:val="D16A6D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6" w15:restartNumberingAfterBreak="0">
    <w:nsid w:val="6F030E3D"/>
    <w:multiLevelType w:val="hybridMultilevel"/>
    <w:tmpl w:val="7758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3A4BC0"/>
    <w:multiLevelType w:val="hybridMultilevel"/>
    <w:tmpl w:val="46660680"/>
    <w:lvl w:ilvl="0" w:tplc="334416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21"/>
    <w:rsid w:val="000318BB"/>
    <w:rsid w:val="001D1226"/>
    <w:rsid w:val="002D63BB"/>
    <w:rsid w:val="0038729C"/>
    <w:rsid w:val="003B1628"/>
    <w:rsid w:val="005B2E21"/>
    <w:rsid w:val="005F031A"/>
    <w:rsid w:val="0063198F"/>
    <w:rsid w:val="006A6D58"/>
    <w:rsid w:val="006D76CB"/>
    <w:rsid w:val="008B1F6E"/>
    <w:rsid w:val="008E7D5B"/>
    <w:rsid w:val="0092749B"/>
    <w:rsid w:val="009A2392"/>
    <w:rsid w:val="009F58BF"/>
    <w:rsid w:val="00A470CB"/>
    <w:rsid w:val="00A7582D"/>
    <w:rsid w:val="00C53E75"/>
    <w:rsid w:val="00DF1800"/>
    <w:rsid w:val="00E3158C"/>
    <w:rsid w:val="00E639BE"/>
    <w:rsid w:val="00ED5C16"/>
    <w:rsid w:val="00F275A1"/>
    <w:rsid w:val="00F7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5F9ED840-AAF9-4234-8FFC-992EC705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E21"/>
    <w:pPr>
      <w:spacing w:after="0" w:line="240" w:lineRule="auto"/>
    </w:pPr>
    <w:rPr>
      <w:rFonts w:ascii="Times New Roman" w:eastAsia="Times New Roman" w:hAnsi="Times New Roman" w:cs="Times New Roman"/>
      <w:sz w:val="20"/>
      <w:szCs w:val="20"/>
      <w:lang w:val="ro-RO" w:eastAsia="ro-RO"/>
    </w:rPr>
  </w:style>
  <w:style w:type="paragraph" w:styleId="Heading3">
    <w:name w:val="heading 3"/>
    <w:basedOn w:val="Normal"/>
    <w:link w:val="Heading3Char"/>
    <w:qFormat/>
    <w:rsid w:val="0063198F"/>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basedOn w:val="DefaultParagraphFont"/>
    <w:rsid w:val="005B2E21"/>
  </w:style>
  <w:style w:type="character" w:styleId="Hyperlink">
    <w:name w:val="Hyperlink"/>
    <w:basedOn w:val="DefaultParagraphFont"/>
    <w:rsid w:val="006A6D58"/>
    <w:rPr>
      <w:strike w:val="0"/>
      <w:dstrike w:val="0"/>
      <w:color w:val="5A597B"/>
      <w:sz w:val="24"/>
      <w:szCs w:val="24"/>
      <w:u w:val="none"/>
      <w:effect w:val="none"/>
    </w:rPr>
  </w:style>
  <w:style w:type="paragraph" w:styleId="FootnoteText">
    <w:name w:val="footnote text"/>
    <w:basedOn w:val="Normal"/>
    <w:link w:val="FootnoteTextChar"/>
    <w:semiHidden/>
    <w:rsid w:val="009F58BF"/>
    <w:rPr>
      <w:lang w:val="en-US" w:eastAsia="en-US"/>
    </w:rPr>
  </w:style>
  <w:style w:type="character" w:customStyle="1" w:styleId="FootnoteTextChar">
    <w:name w:val="Footnote Text Char"/>
    <w:basedOn w:val="DefaultParagraphFont"/>
    <w:link w:val="FootnoteText"/>
    <w:semiHidden/>
    <w:rsid w:val="009F58BF"/>
    <w:rPr>
      <w:rFonts w:ascii="Times New Roman" w:eastAsia="Times New Roman" w:hAnsi="Times New Roman" w:cs="Times New Roman"/>
      <w:sz w:val="20"/>
      <w:szCs w:val="20"/>
    </w:rPr>
  </w:style>
  <w:style w:type="paragraph" w:customStyle="1" w:styleId="DefaultText2">
    <w:name w:val="Default Text:2"/>
    <w:basedOn w:val="Normal"/>
    <w:rsid w:val="009F58BF"/>
    <w:rPr>
      <w:noProof/>
      <w:sz w:val="24"/>
      <w:lang w:val="en-US" w:eastAsia="en-US"/>
    </w:rPr>
  </w:style>
  <w:style w:type="character" w:customStyle="1" w:styleId="DefaultText1Char">
    <w:name w:val="Default Text:1 Char"/>
    <w:link w:val="DefaultText1"/>
    <w:locked/>
    <w:rsid w:val="009F58BF"/>
    <w:rPr>
      <w:noProof/>
      <w:sz w:val="24"/>
    </w:rPr>
  </w:style>
  <w:style w:type="paragraph" w:customStyle="1" w:styleId="DefaultText1">
    <w:name w:val="Default Text:1"/>
    <w:basedOn w:val="Normal"/>
    <w:link w:val="DefaultText1Char"/>
    <w:rsid w:val="009F58BF"/>
    <w:rPr>
      <w:rFonts w:asciiTheme="minorHAnsi" w:eastAsiaTheme="minorHAnsi" w:hAnsiTheme="minorHAnsi" w:cstheme="minorBidi"/>
      <w:noProof/>
      <w:sz w:val="24"/>
      <w:szCs w:val="22"/>
      <w:lang w:val="en-US" w:eastAsia="en-US"/>
    </w:rPr>
  </w:style>
  <w:style w:type="paragraph" w:customStyle="1" w:styleId="DefaultText">
    <w:name w:val="Default Text"/>
    <w:basedOn w:val="Normal"/>
    <w:rsid w:val="009F58BF"/>
    <w:rPr>
      <w:noProof/>
      <w:sz w:val="24"/>
      <w:lang w:val="en-US" w:eastAsia="en-US"/>
    </w:rPr>
  </w:style>
  <w:style w:type="character" w:styleId="FootnoteReference">
    <w:name w:val="footnote reference"/>
    <w:semiHidden/>
    <w:rsid w:val="009F58BF"/>
    <w:rPr>
      <w:vertAlign w:val="superscript"/>
    </w:rPr>
  </w:style>
  <w:style w:type="numbering" w:customStyle="1" w:styleId="Style3">
    <w:name w:val="Style3"/>
    <w:rsid w:val="009F58BF"/>
    <w:pPr>
      <w:numPr>
        <w:numId w:val="5"/>
      </w:numPr>
    </w:pPr>
  </w:style>
  <w:style w:type="character" w:customStyle="1" w:styleId="Heading3Char">
    <w:name w:val="Heading 3 Char"/>
    <w:basedOn w:val="DefaultParagraphFont"/>
    <w:link w:val="Heading3"/>
    <w:rsid w:val="0063198F"/>
    <w:rPr>
      <w:rFonts w:ascii="Times New Roman" w:eastAsia="Times New Roman" w:hAnsi="Times New Roman" w:cs="Times New Roman"/>
      <w:b/>
      <w:bCs/>
      <w:sz w:val="27"/>
      <w:szCs w:val="27"/>
    </w:rPr>
  </w:style>
  <w:style w:type="paragraph" w:styleId="NormalWeb">
    <w:name w:val="Normal (Web)"/>
    <w:basedOn w:val="Normal"/>
    <w:unhideWhenUsed/>
    <w:rsid w:val="0063198F"/>
    <w:pPr>
      <w:spacing w:before="100" w:beforeAutospacing="1" w:after="100" w:afterAutospacing="1" w:line="276" w:lineRule="auto"/>
    </w:pPr>
    <w:rPr>
      <w:rFonts w:ascii="Calibri" w:eastAsia="Calibri" w:hAnsi="Calibri" w:cs="Calibri"/>
      <w:sz w:val="22"/>
      <w:szCs w:val="22"/>
      <w:lang w:val="en-US" w:eastAsia="en-US"/>
    </w:rPr>
  </w:style>
  <w:style w:type="paragraph" w:styleId="ListParagraph">
    <w:name w:val="List Paragraph"/>
    <w:basedOn w:val="Normal"/>
    <w:uiPriority w:val="34"/>
    <w:qFormat/>
    <w:rsid w:val="00F7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tbv.ro"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licitatie.ro" TargetMode="External"/><Relationship Id="rId4" Type="http://schemas.openxmlformats.org/officeDocument/2006/relationships/webSettings" Target="webSettings.xml"/><Relationship Id="rId9" Type="http://schemas.openxmlformats.org/officeDocument/2006/relationships/hyperlink" Target="http://www.unitb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Universitatea "Transilvania" Brasov</Company>
  <LinksUpToDate>false</LinksUpToDate>
  <CharactersWithSpaces>12402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Dumitrascu</dc:creator>
  <cp:keywords/>
  <dc:description/>
  <cp:lastModifiedBy>User</cp:lastModifiedBy>
  <cp:revision>5</cp:revision>
  <dcterms:created xsi:type="dcterms:W3CDTF">2017-08-11T08:06:00Z</dcterms:created>
  <dcterms:modified xsi:type="dcterms:W3CDTF">2017-08-11T08:48:00Z</dcterms:modified>
</cp:coreProperties>
</file>